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8" w:type="dxa"/>
        <w:tblInd w:w="-34" w:type="dxa"/>
        <w:tblLook w:val="04A0" w:firstRow="1" w:lastRow="0" w:firstColumn="1" w:lastColumn="0" w:noHBand="0" w:noVBand="1"/>
      </w:tblPr>
      <w:tblGrid>
        <w:gridCol w:w="5245"/>
        <w:gridCol w:w="4853"/>
      </w:tblGrid>
      <w:tr w:rsidR="00564CD5" w:rsidTr="00EA3D40">
        <w:tc>
          <w:tcPr>
            <w:tcW w:w="5245" w:type="dxa"/>
          </w:tcPr>
          <w:p w:rsidR="00564CD5" w:rsidRPr="00F10ADF" w:rsidRDefault="00EB5B10" w:rsidP="00EA3D40">
            <w:pPr>
              <w:spacing w:after="0" w:line="240" w:lineRule="auto"/>
              <w:ind w:left="34"/>
              <w:jc w:val="center"/>
              <w:rPr>
                <w:sz w:val="24"/>
                <w:szCs w:val="24"/>
                <w:lang w:val="en-US"/>
              </w:rPr>
            </w:pPr>
            <w:bookmarkStart w:id="0" w:name="_GoBack"/>
            <w:bookmarkEnd w:id="0"/>
            <w:r>
              <w:rPr>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4853" w:type="dxa"/>
          </w:tcPr>
          <w:p w:rsidR="00564CD5" w:rsidRPr="00D10273" w:rsidRDefault="00564CD5" w:rsidP="00EA3D40">
            <w:pPr>
              <w:spacing w:after="0" w:line="240" w:lineRule="auto"/>
              <w:ind w:left="175"/>
              <w:contextualSpacing/>
              <w:rPr>
                <w:sz w:val="20"/>
                <w:szCs w:val="20"/>
              </w:rPr>
            </w:pPr>
          </w:p>
        </w:tc>
      </w:tr>
      <w:tr w:rsidR="00564CD5" w:rsidTr="00EA3D40">
        <w:tc>
          <w:tcPr>
            <w:tcW w:w="5245" w:type="dxa"/>
          </w:tcPr>
          <w:p w:rsidR="00564CD5" w:rsidRPr="003805F9" w:rsidRDefault="00564CD5" w:rsidP="00EA3D40">
            <w:pPr>
              <w:spacing w:after="0" w:line="240" w:lineRule="auto"/>
              <w:ind w:left="34"/>
              <w:jc w:val="center"/>
              <w:rPr>
                <w:sz w:val="24"/>
                <w:szCs w:val="24"/>
              </w:rPr>
            </w:pPr>
            <w:r w:rsidRPr="003805F9">
              <w:rPr>
                <w:sz w:val="24"/>
                <w:szCs w:val="24"/>
              </w:rPr>
              <w:t>ΕΛΛΗΝΙΚΗ ΔΗΜΟΚΡΑΤΙΑ</w:t>
            </w:r>
          </w:p>
          <w:p w:rsidR="00564CD5" w:rsidRDefault="00564CD5" w:rsidP="00EA3D40">
            <w:pPr>
              <w:spacing w:after="0" w:line="240" w:lineRule="auto"/>
              <w:ind w:left="34"/>
              <w:jc w:val="center"/>
              <w:rPr>
                <w:sz w:val="24"/>
                <w:szCs w:val="24"/>
              </w:rPr>
            </w:pPr>
            <w:r>
              <w:rPr>
                <w:sz w:val="24"/>
                <w:szCs w:val="24"/>
              </w:rPr>
              <w:t xml:space="preserve">ΥΠΟΥΡΓΕΙΟ </w:t>
            </w:r>
            <w:r w:rsidRPr="003805F9">
              <w:rPr>
                <w:sz w:val="24"/>
                <w:szCs w:val="24"/>
              </w:rPr>
              <w:t>ΠΑΙΔΕΙΑΣ</w:t>
            </w:r>
            <w:r>
              <w:rPr>
                <w:sz w:val="24"/>
                <w:szCs w:val="24"/>
              </w:rPr>
              <w:t xml:space="preserve"> </w:t>
            </w:r>
            <w:r w:rsidRPr="003805F9">
              <w:rPr>
                <w:sz w:val="24"/>
                <w:szCs w:val="24"/>
              </w:rPr>
              <w:t>ΚΑΙ ΘΡΗΣΚΕΥΜΑΤΩΝ</w:t>
            </w:r>
            <w:r>
              <w:rPr>
                <w:sz w:val="24"/>
                <w:szCs w:val="24"/>
              </w:rPr>
              <w:t xml:space="preserve"> </w:t>
            </w:r>
          </w:p>
          <w:p w:rsidR="00564CD5" w:rsidRDefault="00564CD5" w:rsidP="00EA3D40">
            <w:pPr>
              <w:spacing w:after="0" w:line="240" w:lineRule="auto"/>
              <w:ind w:left="34"/>
              <w:jc w:val="center"/>
            </w:pPr>
            <w:r>
              <w:t>-----</w:t>
            </w:r>
          </w:p>
        </w:tc>
        <w:tc>
          <w:tcPr>
            <w:tcW w:w="4853" w:type="dxa"/>
          </w:tcPr>
          <w:p w:rsidR="00564CD5" w:rsidRPr="003805F9" w:rsidRDefault="00564CD5" w:rsidP="00EA3D40">
            <w:pPr>
              <w:spacing w:after="0" w:line="240" w:lineRule="auto"/>
              <w:contextualSpacing/>
              <w:rPr>
                <w:sz w:val="20"/>
                <w:szCs w:val="20"/>
              </w:rPr>
            </w:pPr>
          </w:p>
        </w:tc>
      </w:tr>
      <w:tr w:rsidR="00564CD5" w:rsidTr="00EA3D40">
        <w:tc>
          <w:tcPr>
            <w:tcW w:w="5245" w:type="dxa"/>
          </w:tcPr>
          <w:p w:rsidR="00564CD5" w:rsidRPr="003805F9" w:rsidRDefault="00564CD5" w:rsidP="00EA3D40">
            <w:pPr>
              <w:spacing w:after="0" w:line="240" w:lineRule="auto"/>
              <w:ind w:left="34"/>
              <w:contextualSpacing/>
              <w:jc w:val="center"/>
            </w:pPr>
            <w:r w:rsidRPr="003805F9">
              <w:t>ΕΝΙΑΙΟΣ ΔΙΟΙΚΗΤΙΚΟΣ ΤΟΜΕΑΣ Π/ΘΜΙΑΣ ΚΑΙ Δ/ΘΜΙΑΣ ΕΚΠΑΙΔΕΥΣΗΣ</w:t>
            </w:r>
          </w:p>
          <w:p w:rsidR="00564CD5" w:rsidRDefault="00564CD5" w:rsidP="00EA3D40">
            <w:pPr>
              <w:spacing w:after="0" w:line="240" w:lineRule="auto"/>
              <w:ind w:left="34"/>
              <w:contextualSpacing/>
              <w:jc w:val="center"/>
            </w:pPr>
            <w:r w:rsidRPr="003805F9">
              <w:t>ΔΙΕΥΘΥΝΣΗ ΣΠΟΥΔΩΝ Π.Ε.</w:t>
            </w:r>
          </w:p>
          <w:p w:rsidR="00564CD5" w:rsidRPr="00D233B9" w:rsidRDefault="00564CD5" w:rsidP="00EA3D40">
            <w:pPr>
              <w:spacing w:after="0" w:line="240" w:lineRule="auto"/>
              <w:ind w:left="34"/>
              <w:contextualSpacing/>
              <w:jc w:val="center"/>
            </w:pPr>
            <w:r w:rsidRPr="00D10273">
              <w:rPr>
                <w:sz w:val="20"/>
                <w:szCs w:val="20"/>
              </w:rPr>
              <w:t>-----</w:t>
            </w:r>
          </w:p>
        </w:tc>
        <w:tc>
          <w:tcPr>
            <w:tcW w:w="4853" w:type="dxa"/>
          </w:tcPr>
          <w:p w:rsidR="00564CD5" w:rsidRPr="00A57E7B" w:rsidRDefault="00564CD5" w:rsidP="00EA3D40">
            <w:pPr>
              <w:spacing w:after="0" w:line="240" w:lineRule="auto"/>
              <w:ind w:left="175"/>
            </w:pPr>
            <w:r w:rsidRPr="00A57E7B">
              <w:t xml:space="preserve">Μαρούσι, </w:t>
            </w:r>
            <w:r w:rsidR="00B715C9">
              <w:t>28/08/2014</w:t>
            </w:r>
          </w:p>
          <w:p w:rsidR="00564CD5" w:rsidRPr="003805F9" w:rsidRDefault="00564CD5" w:rsidP="0005694D">
            <w:pPr>
              <w:spacing w:after="0" w:line="240" w:lineRule="auto"/>
              <w:ind w:left="175"/>
              <w:rPr>
                <w:sz w:val="20"/>
                <w:szCs w:val="20"/>
              </w:rPr>
            </w:pPr>
            <w:r w:rsidRPr="00A57E7B">
              <w:t xml:space="preserve">Αρ. </w:t>
            </w:r>
            <w:proofErr w:type="spellStart"/>
            <w:r w:rsidRPr="00A57E7B">
              <w:t>Πρωτ</w:t>
            </w:r>
            <w:proofErr w:type="spellEnd"/>
            <w:r w:rsidRPr="00A57E7B">
              <w:t xml:space="preserve">.: </w:t>
            </w:r>
            <w:r w:rsidR="0005694D">
              <w:rPr>
                <w:lang w:val="en-US"/>
              </w:rPr>
              <w:t>135504</w:t>
            </w:r>
            <w:r w:rsidRPr="00A57E7B">
              <w:t>/Γ1</w:t>
            </w:r>
          </w:p>
        </w:tc>
      </w:tr>
      <w:tr w:rsidR="00564CD5" w:rsidTr="00EA3D40">
        <w:tc>
          <w:tcPr>
            <w:tcW w:w="5245" w:type="dxa"/>
          </w:tcPr>
          <w:p w:rsidR="00564CD5" w:rsidRPr="003805F9" w:rsidRDefault="00564CD5" w:rsidP="00EA3D40">
            <w:pPr>
              <w:spacing w:after="0" w:line="240" w:lineRule="auto"/>
              <w:ind w:left="34"/>
              <w:contextualSpacing/>
            </w:pPr>
            <w:proofErr w:type="spellStart"/>
            <w:r w:rsidRPr="003805F9">
              <w:t>Ταχ</w:t>
            </w:r>
            <w:proofErr w:type="spellEnd"/>
            <w:r w:rsidRPr="003805F9">
              <w:t>. Δ/νση</w:t>
            </w:r>
            <w:r w:rsidRPr="003805F9">
              <w:tab/>
              <w:t>: Ανδρέα Παπανδρέου 37</w:t>
            </w:r>
          </w:p>
          <w:p w:rsidR="00564CD5" w:rsidRPr="003805F9" w:rsidRDefault="00564CD5" w:rsidP="00EA3D40">
            <w:pPr>
              <w:spacing w:after="0" w:line="240" w:lineRule="auto"/>
              <w:ind w:left="34"/>
              <w:contextualSpacing/>
            </w:pPr>
            <w:r w:rsidRPr="003805F9">
              <w:t>Τ.Κ. – Πόλη</w:t>
            </w:r>
            <w:r w:rsidRPr="003805F9">
              <w:tab/>
              <w:t>: 15180 – Μαρούσι</w:t>
            </w:r>
          </w:p>
          <w:p w:rsidR="00564CD5" w:rsidRPr="003805F9" w:rsidRDefault="00564CD5" w:rsidP="00EA3D40">
            <w:pPr>
              <w:spacing w:after="0" w:line="240" w:lineRule="auto"/>
              <w:ind w:left="34"/>
              <w:contextualSpacing/>
            </w:pPr>
            <w:r w:rsidRPr="003805F9">
              <w:t>Ιστοσελίδα</w:t>
            </w:r>
            <w:r w:rsidRPr="003805F9">
              <w:tab/>
              <w:t xml:space="preserve">: </w:t>
            </w:r>
            <w:hyperlink r:id="rId9" w:history="1">
              <w:r w:rsidRPr="003805F9">
                <w:rPr>
                  <w:lang w:val="en-US"/>
                </w:rPr>
                <w:t>http</w:t>
              </w:r>
              <w:r w:rsidRPr="003805F9">
                <w:t>://</w:t>
              </w:r>
              <w:r w:rsidRPr="003805F9">
                <w:rPr>
                  <w:lang w:val="en-US"/>
                </w:rPr>
                <w:t>www</w:t>
              </w:r>
              <w:r w:rsidRPr="003805F9">
                <w:t>.</w:t>
              </w:r>
              <w:proofErr w:type="spellStart"/>
              <w:r w:rsidRPr="003805F9">
                <w:rPr>
                  <w:lang w:val="en-US"/>
                </w:rPr>
                <w:t>minedu</w:t>
              </w:r>
              <w:proofErr w:type="spellEnd"/>
              <w:r w:rsidRPr="003805F9">
                <w:t>.</w:t>
              </w:r>
              <w:proofErr w:type="spellStart"/>
              <w:r w:rsidRPr="003805F9">
                <w:rPr>
                  <w:lang w:val="en-US"/>
                </w:rPr>
                <w:t>gov</w:t>
              </w:r>
              <w:proofErr w:type="spellEnd"/>
              <w:r w:rsidRPr="003805F9">
                <w:t>.</w:t>
              </w:r>
              <w:r w:rsidRPr="003805F9">
                <w:rPr>
                  <w:lang w:val="en-US"/>
                </w:rPr>
                <w:t>gr</w:t>
              </w:r>
            </w:hyperlink>
            <w:r w:rsidRPr="003805F9">
              <w:t xml:space="preserve"> </w:t>
            </w:r>
          </w:p>
          <w:p w:rsidR="00564CD5" w:rsidRPr="00DF4CD3" w:rsidRDefault="00564CD5" w:rsidP="00EA3D40">
            <w:pPr>
              <w:spacing w:after="0" w:line="240" w:lineRule="auto"/>
              <w:ind w:left="34"/>
              <w:contextualSpacing/>
            </w:pPr>
            <w:r w:rsidRPr="003805F9">
              <w:rPr>
                <w:lang w:val="en-US"/>
              </w:rPr>
              <w:t>Email</w:t>
            </w:r>
            <w:r w:rsidRPr="00DF4CD3">
              <w:tab/>
            </w:r>
            <w:r w:rsidRPr="00DF4CD3">
              <w:tab/>
              <w:t xml:space="preserve">: </w:t>
            </w:r>
            <w:hyperlink r:id="rId10" w:history="1">
              <w:r w:rsidRPr="003805F9">
                <w:rPr>
                  <w:rStyle w:val="-"/>
                  <w:lang w:val="fr-FR"/>
                </w:rPr>
                <w:t>spudonpe</w:t>
              </w:r>
              <w:r w:rsidRPr="00DF4CD3">
                <w:rPr>
                  <w:rStyle w:val="-"/>
                </w:rPr>
                <w:t>@</w:t>
              </w:r>
              <w:r w:rsidRPr="003805F9">
                <w:rPr>
                  <w:rStyle w:val="-"/>
                  <w:lang w:val="fr-FR"/>
                </w:rPr>
                <w:t>minedu</w:t>
              </w:r>
              <w:r w:rsidRPr="00DF4CD3">
                <w:rPr>
                  <w:rStyle w:val="-"/>
                </w:rPr>
                <w:t>.</w:t>
              </w:r>
              <w:r w:rsidRPr="003805F9">
                <w:rPr>
                  <w:rStyle w:val="-"/>
                  <w:lang w:val="en-US"/>
                </w:rPr>
                <w:t>gov</w:t>
              </w:r>
              <w:r w:rsidRPr="00DF4CD3">
                <w:rPr>
                  <w:rStyle w:val="-"/>
                </w:rPr>
                <w:t>.</w:t>
              </w:r>
              <w:r w:rsidRPr="003805F9">
                <w:rPr>
                  <w:rStyle w:val="-"/>
                  <w:lang w:val="en-US"/>
                </w:rPr>
                <w:t>gr</w:t>
              </w:r>
            </w:hyperlink>
            <w:r w:rsidRPr="00DF4CD3">
              <w:t xml:space="preserve">  </w:t>
            </w:r>
          </w:p>
          <w:p w:rsidR="00564CD5" w:rsidRDefault="00564CD5" w:rsidP="00EA3D40">
            <w:pPr>
              <w:spacing w:after="0" w:line="240" w:lineRule="auto"/>
              <w:ind w:left="34"/>
              <w:contextualSpacing/>
            </w:pPr>
            <w:r w:rsidRPr="003805F9">
              <w:t>Πληροφορίες</w:t>
            </w:r>
            <w:r w:rsidRPr="003805F9">
              <w:tab/>
              <w:t xml:space="preserve">: </w:t>
            </w:r>
            <w:r>
              <w:t xml:space="preserve">Κ. </w:t>
            </w:r>
            <w:proofErr w:type="spellStart"/>
            <w:r w:rsidR="004463D8">
              <w:t>Παπαχρήστος</w:t>
            </w:r>
            <w:proofErr w:type="spellEnd"/>
          </w:p>
          <w:p w:rsidR="004463D8" w:rsidRPr="00564CD5" w:rsidRDefault="004463D8" w:rsidP="00EA3D40">
            <w:pPr>
              <w:spacing w:after="0" w:line="240" w:lineRule="auto"/>
              <w:ind w:left="34"/>
              <w:contextualSpacing/>
            </w:pPr>
            <w:r>
              <w:tab/>
            </w:r>
            <w:r>
              <w:tab/>
              <w:t>: Κ. Παπαγεωργίου</w:t>
            </w:r>
          </w:p>
          <w:p w:rsidR="00564CD5" w:rsidRPr="001B3FE4" w:rsidRDefault="00564CD5" w:rsidP="00EA3D40">
            <w:pPr>
              <w:spacing w:after="0" w:line="240" w:lineRule="auto"/>
              <w:ind w:left="34"/>
              <w:contextualSpacing/>
            </w:pPr>
            <w:r w:rsidRPr="003805F9">
              <w:t>Τηλέφωνο</w:t>
            </w:r>
            <w:r w:rsidRPr="003805F9">
              <w:tab/>
              <w:t>:</w:t>
            </w:r>
            <w:r>
              <w:t xml:space="preserve"> </w:t>
            </w:r>
            <w:r w:rsidRPr="003805F9">
              <w:t>210 344</w:t>
            </w:r>
            <w:r w:rsidRPr="00481ED2">
              <w:t xml:space="preserve"> 2425</w:t>
            </w:r>
          </w:p>
          <w:p w:rsidR="00564CD5" w:rsidRPr="00481ED2" w:rsidRDefault="00564CD5" w:rsidP="00EA3D40">
            <w:pPr>
              <w:spacing w:after="0" w:line="240" w:lineRule="auto"/>
              <w:ind w:left="34"/>
              <w:contextualSpacing/>
              <w:rPr>
                <w:sz w:val="20"/>
                <w:szCs w:val="20"/>
              </w:rPr>
            </w:pPr>
            <w:r w:rsidRPr="003805F9">
              <w:rPr>
                <w:lang w:val="en-US"/>
              </w:rPr>
              <w:t>FAX</w:t>
            </w:r>
            <w:r w:rsidRPr="003805F9">
              <w:tab/>
            </w:r>
            <w:r w:rsidRPr="003805F9">
              <w:tab/>
              <w:t>:</w:t>
            </w:r>
            <w:r>
              <w:t xml:space="preserve"> </w:t>
            </w:r>
            <w:r w:rsidRPr="003805F9">
              <w:t xml:space="preserve">210 344 </w:t>
            </w:r>
            <w:r w:rsidRPr="00481ED2">
              <w:t>3354</w:t>
            </w:r>
          </w:p>
        </w:tc>
        <w:tc>
          <w:tcPr>
            <w:tcW w:w="4853" w:type="dxa"/>
          </w:tcPr>
          <w:p w:rsidR="001D32A6" w:rsidRPr="000E57C0" w:rsidRDefault="001D32A6" w:rsidP="001D32A6">
            <w:pPr>
              <w:spacing w:after="0"/>
            </w:pPr>
            <w:r w:rsidRPr="00961DCE">
              <w:rPr>
                <w:b/>
              </w:rPr>
              <w:t>ΠΡΟΣ</w:t>
            </w:r>
            <w:r w:rsidRPr="00961DCE">
              <w:t xml:space="preserve"> :   </w:t>
            </w:r>
          </w:p>
          <w:p w:rsidR="001D32A6" w:rsidRDefault="001D32A6" w:rsidP="001D32A6">
            <w:pPr>
              <w:spacing w:after="0" w:line="240" w:lineRule="auto"/>
              <w:contextualSpacing/>
            </w:pPr>
            <w:r>
              <w:t>1. Περιφερειακές Δ/</w:t>
            </w:r>
            <w:proofErr w:type="spellStart"/>
            <w:r>
              <w:t>νσεις</w:t>
            </w:r>
            <w:proofErr w:type="spellEnd"/>
            <w:r>
              <w:t xml:space="preserve"> </w:t>
            </w:r>
            <w:proofErr w:type="spellStart"/>
            <w:r>
              <w:t>Εκπ</w:t>
            </w:r>
            <w:proofErr w:type="spellEnd"/>
            <w:r>
              <w:t>/ση</w:t>
            </w:r>
            <w:r>
              <w:rPr>
                <w:lang w:val="en-US"/>
              </w:rPr>
              <w:t>s</w:t>
            </w:r>
            <w:r>
              <w:t xml:space="preserve">  της χώρας (έδρες τους)</w:t>
            </w:r>
          </w:p>
          <w:p w:rsidR="00564CD5" w:rsidRDefault="001D32A6" w:rsidP="001D32A6">
            <w:pPr>
              <w:spacing w:after="0" w:line="240" w:lineRule="auto"/>
              <w:contextualSpacing/>
            </w:pPr>
            <w:r>
              <w:t xml:space="preserve">2. Προϊσταμένους Παιδαγωγικής &amp; Επιστημονικής Καθοδήγησης </w:t>
            </w:r>
            <w:proofErr w:type="spellStart"/>
            <w:r>
              <w:t>Π.Ε.(μέσω</w:t>
            </w:r>
            <w:proofErr w:type="spellEnd"/>
            <w:r>
              <w:t xml:space="preserve"> </w:t>
            </w:r>
            <w:proofErr w:type="spellStart"/>
            <w:r>
              <w:t>Περιφ</w:t>
            </w:r>
            <w:proofErr w:type="spellEnd"/>
            <w:r>
              <w:t>. Δ/</w:t>
            </w:r>
            <w:proofErr w:type="spellStart"/>
            <w:r>
              <w:t>νσεων</w:t>
            </w:r>
            <w:proofErr w:type="spellEnd"/>
            <w:r>
              <w:t xml:space="preserve"> </w:t>
            </w:r>
            <w:proofErr w:type="spellStart"/>
            <w:r>
              <w:t>Εκπ</w:t>
            </w:r>
            <w:proofErr w:type="spellEnd"/>
            <w:r>
              <w:t>/σης)</w:t>
            </w:r>
          </w:p>
          <w:p w:rsidR="001D32A6" w:rsidRDefault="001D32A6" w:rsidP="001D32A6">
            <w:pPr>
              <w:spacing w:after="0"/>
              <w:rPr>
                <w:b/>
              </w:rPr>
            </w:pPr>
          </w:p>
          <w:p w:rsidR="001D32A6" w:rsidRPr="00D213BB" w:rsidRDefault="001D32A6" w:rsidP="001D32A6">
            <w:pPr>
              <w:spacing w:after="0" w:line="240" w:lineRule="auto"/>
            </w:pPr>
            <w:r w:rsidRPr="00A57E7B">
              <w:rPr>
                <w:b/>
              </w:rPr>
              <w:t>ΚΟΙΝ.:</w:t>
            </w:r>
            <w:r w:rsidRPr="00D213BB">
              <w:t xml:space="preserve"> Ινστιτούτο Εκπαιδευτικής Πολιτικής </w:t>
            </w:r>
          </w:p>
          <w:p w:rsidR="001D32A6" w:rsidRPr="00D213BB" w:rsidRDefault="001D32A6" w:rsidP="001D32A6">
            <w:pPr>
              <w:spacing w:after="0" w:line="240" w:lineRule="auto"/>
            </w:pPr>
            <w:r w:rsidRPr="00D213BB">
              <w:t>Αν. Τσόχα 36</w:t>
            </w:r>
          </w:p>
          <w:p w:rsidR="001D32A6" w:rsidRPr="00D213BB" w:rsidRDefault="001D32A6" w:rsidP="001D32A6">
            <w:pPr>
              <w:spacing w:after="0" w:line="240" w:lineRule="auto"/>
            </w:pPr>
            <w:r w:rsidRPr="00D213BB">
              <w:t>Τ.Κ. 115 21 Αθήνα</w:t>
            </w:r>
          </w:p>
          <w:p w:rsidR="001D32A6" w:rsidRPr="00A57E7B" w:rsidRDefault="00F8050E" w:rsidP="001D32A6">
            <w:pPr>
              <w:spacing w:after="0"/>
              <w:rPr>
                <w:b/>
              </w:rPr>
            </w:pPr>
            <w:hyperlink r:id="rId11" w:history="1">
              <w:r w:rsidR="001D32A6" w:rsidRPr="00D213BB">
                <w:rPr>
                  <w:rStyle w:val="-"/>
                  <w:lang w:val="en-US"/>
                </w:rPr>
                <w:t>info</w:t>
              </w:r>
              <w:r w:rsidR="001D32A6" w:rsidRPr="00D213BB">
                <w:rPr>
                  <w:rStyle w:val="-"/>
                </w:rPr>
                <w:t>@</w:t>
              </w:r>
              <w:proofErr w:type="spellStart"/>
              <w:r w:rsidR="001D32A6" w:rsidRPr="00D213BB">
                <w:rPr>
                  <w:rStyle w:val="-"/>
                  <w:lang w:val="en-US"/>
                </w:rPr>
                <w:t>iep</w:t>
              </w:r>
              <w:proofErr w:type="spellEnd"/>
              <w:r w:rsidR="001D32A6" w:rsidRPr="00D213BB">
                <w:rPr>
                  <w:rStyle w:val="-"/>
                </w:rPr>
                <w:t>.</w:t>
              </w:r>
              <w:proofErr w:type="spellStart"/>
              <w:r w:rsidR="001D32A6" w:rsidRPr="00D213BB">
                <w:rPr>
                  <w:rStyle w:val="-"/>
                  <w:lang w:val="en-US"/>
                </w:rPr>
                <w:t>edu</w:t>
              </w:r>
              <w:proofErr w:type="spellEnd"/>
              <w:r w:rsidR="001D32A6" w:rsidRPr="00D213BB">
                <w:rPr>
                  <w:rStyle w:val="-"/>
                </w:rPr>
                <w:t>.</w:t>
              </w:r>
              <w:r w:rsidR="001D32A6" w:rsidRPr="00D213BB">
                <w:rPr>
                  <w:rStyle w:val="-"/>
                  <w:lang w:val="en-US"/>
                </w:rPr>
                <w:t>gr</w:t>
              </w:r>
            </w:hyperlink>
          </w:p>
          <w:p w:rsidR="001D32A6" w:rsidRPr="00EB5B10" w:rsidRDefault="001D32A6" w:rsidP="001D32A6">
            <w:pPr>
              <w:spacing w:after="0" w:line="240" w:lineRule="auto"/>
              <w:contextualSpacing/>
            </w:pPr>
          </w:p>
        </w:tc>
      </w:tr>
    </w:tbl>
    <w:p w:rsidR="005A407D" w:rsidRPr="001D32A6" w:rsidRDefault="005A407D" w:rsidP="00564CD5">
      <w:pPr>
        <w:spacing w:after="240" w:line="240" w:lineRule="auto"/>
        <w:jc w:val="both"/>
        <w:rPr>
          <w:b/>
          <w:sz w:val="24"/>
          <w:szCs w:val="24"/>
        </w:rPr>
      </w:pPr>
    </w:p>
    <w:p w:rsidR="00564CD5" w:rsidRPr="00EB5B10" w:rsidRDefault="00564CD5" w:rsidP="00564CD5">
      <w:pPr>
        <w:spacing w:after="240" w:line="240" w:lineRule="auto"/>
        <w:jc w:val="both"/>
      </w:pPr>
      <w:r w:rsidRPr="00A57E7B">
        <w:rPr>
          <w:b/>
          <w:sz w:val="24"/>
          <w:szCs w:val="24"/>
        </w:rPr>
        <w:t>ΘΕΜΑ</w:t>
      </w:r>
      <w:r w:rsidRPr="00A57E7B">
        <w:rPr>
          <w:sz w:val="24"/>
          <w:szCs w:val="24"/>
        </w:rPr>
        <w:t>:</w:t>
      </w:r>
      <w:r w:rsidRPr="00375138">
        <w:t xml:space="preserve"> </w:t>
      </w:r>
      <w:r>
        <w:t>«</w:t>
      </w:r>
      <w:r w:rsidR="00273F46">
        <w:t>Επιμορφωτικές συναντήσεις και υποστήριξη των εκπαιδευτικών των 800 Ολοήμερων Δημοτικών Σχολείων με ΕΑΕΠ στην</w:t>
      </w:r>
      <w:r w:rsidR="00273F46" w:rsidRPr="00273F46">
        <w:t xml:space="preserve"> </w:t>
      </w:r>
      <w:r w:rsidR="00273F46">
        <w:t xml:space="preserve">αξιοποίηση </w:t>
      </w:r>
      <w:r w:rsidR="00B02A6F">
        <w:t>του ψηφιακού εξοπλισμού</w:t>
      </w:r>
      <w:r w:rsidR="00273F46">
        <w:t xml:space="preserve"> κατά την εκπαιδευτική διαδικασία</w:t>
      </w:r>
      <w:r>
        <w:t>»</w:t>
      </w:r>
    </w:p>
    <w:p w:rsidR="00564CD5" w:rsidRPr="00EB5B10" w:rsidRDefault="00564CD5" w:rsidP="00564CD5">
      <w:pPr>
        <w:tabs>
          <w:tab w:val="left" w:pos="5103"/>
        </w:tabs>
        <w:spacing w:after="0" w:line="240" w:lineRule="auto"/>
        <w:contextualSpacing/>
        <w:rPr>
          <w:b/>
          <w:sz w:val="20"/>
          <w:szCs w:val="20"/>
        </w:rPr>
      </w:pPr>
    </w:p>
    <w:p w:rsidR="006D00CE" w:rsidRPr="008B6CEA" w:rsidRDefault="006D00CE" w:rsidP="005A407D">
      <w:pPr>
        <w:ind w:firstLine="720"/>
        <w:contextualSpacing/>
        <w:jc w:val="both"/>
      </w:pPr>
      <w:r w:rsidRPr="008B6CEA">
        <w:t>Η εισαγωγή των ΤΠΕ στην εκπαίδευση και η ορθή παιδαγωγική αξιοποίησή τους αποτελεί αναγκαιότητα καθώς επιφέρει ουσιαστικές καινοτομίες τόσο στα μέσα διδασκαλίας όσο και στην διδακτική διαδικασία. Η χρήση των ΤΠΕ βοηθά στην ανάπτυξη κριτικής σκέψης των μαθητών, στην αλλαγή της διδακτικής πρακτικής, της διαδικασίας μάθησης και της επικοινωνίας και εξασφαλίζει την παροχή ίσων ευκαιριών σε όλους τους μαθητές Πανελλαδικά.</w:t>
      </w:r>
    </w:p>
    <w:p w:rsidR="006D00CE" w:rsidRPr="008B6CEA" w:rsidRDefault="006D00CE" w:rsidP="005A407D">
      <w:pPr>
        <w:ind w:firstLine="720"/>
        <w:contextualSpacing/>
        <w:jc w:val="both"/>
      </w:pPr>
      <w:r w:rsidRPr="008B6CEA">
        <w:t>Η στρατηγική του Υπουργείου Παιδείας &amp; Θρησκευμάτων για το «Ψηφιακό Σχολείο» έχει ως στόχο να εξασφαλίσει ένα καλύτερο εκπαιδευτικό αποτέλεσμα μέσω της σταδιακής ενσωμάτωσης των Νέων Τεχνολογιών στην εκπαιδευτική διαδικασία. Ταυτόχρονα, έρχεται να συμπληρώσει, να ολοκληρώσει, να συνεχίσει αλλά και να επεκτείνει την εισαγωγή των ΤΠΕ σε εκπαιδευτικά περιβάλλοντα ενώ παράλληλα λειτουργεί σε άμεση συνέργεια με τις υπόλοιπες δράσεις του Ψηφιακού Σχολείου.</w:t>
      </w:r>
    </w:p>
    <w:p w:rsidR="00DF09A1" w:rsidRDefault="00DF09A1" w:rsidP="005A407D">
      <w:pPr>
        <w:ind w:firstLine="720"/>
        <w:contextualSpacing/>
        <w:jc w:val="both"/>
      </w:pPr>
      <w:r w:rsidRPr="00DF09A1">
        <w:t xml:space="preserve">Στο πλαίσιο υλοποίησης της συγχρηματοδοτούμενης Πράξης με </w:t>
      </w:r>
      <w:r w:rsidR="00273F46">
        <w:t>τίτλο «Ψηφιακές Υπηρεσίες ΥΠΑΙΘ»,</w:t>
      </w:r>
      <w:r w:rsidRPr="00DF09A1">
        <w:t xml:space="preserve"> σας ενημερώνουμε ότι</w:t>
      </w:r>
      <w:r w:rsidR="0071798B">
        <w:t xml:space="preserve"> για το σχολικό έτος 2014-2015</w:t>
      </w:r>
      <w:r>
        <w:t xml:space="preserve"> </w:t>
      </w:r>
      <w:r w:rsidRPr="008B6CEA">
        <w:rPr>
          <w:b/>
        </w:rPr>
        <w:t xml:space="preserve">η εκπαιδευτική κοινότητα </w:t>
      </w:r>
      <w:r w:rsidR="006D00CE" w:rsidRPr="008B6CEA">
        <w:rPr>
          <w:b/>
        </w:rPr>
        <w:t>καλείται</w:t>
      </w:r>
      <w:r w:rsidRPr="008B6CEA">
        <w:rPr>
          <w:b/>
        </w:rPr>
        <w:t xml:space="preserve"> να αξιοποιήσει </w:t>
      </w:r>
      <w:r w:rsidR="00B02A6F">
        <w:rPr>
          <w:b/>
        </w:rPr>
        <w:t xml:space="preserve"> τον ψηφιακό εξοπλισμό (</w:t>
      </w:r>
      <w:r w:rsidRPr="008B6CEA">
        <w:rPr>
          <w:b/>
        </w:rPr>
        <w:t>κινητά εργαστήρια</w:t>
      </w:r>
      <w:r w:rsidR="00B02A6F">
        <w:rPr>
          <w:b/>
        </w:rPr>
        <w:t xml:space="preserve"> ή συναφές υλικό)</w:t>
      </w:r>
      <w:r w:rsidRPr="008B6CEA">
        <w:rPr>
          <w:b/>
        </w:rPr>
        <w:t xml:space="preserve"> που έχουν διατεθεί στα </w:t>
      </w:r>
      <w:r w:rsidR="00273F46">
        <w:rPr>
          <w:b/>
        </w:rPr>
        <w:t xml:space="preserve">800 </w:t>
      </w:r>
      <w:r w:rsidRPr="008B6CEA">
        <w:rPr>
          <w:b/>
        </w:rPr>
        <w:t>Δημοτικά Σχολεία</w:t>
      </w:r>
      <w:r w:rsidR="00273F46">
        <w:rPr>
          <w:b/>
        </w:rPr>
        <w:t xml:space="preserve"> του</w:t>
      </w:r>
      <w:r w:rsidRPr="008B6CEA">
        <w:rPr>
          <w:b/>
        </w:rPr>
        <w:t xml:space="preserve"> Ενιαίου Αναμορφωμένου  Εκπαιδευτικού   Προγράμματος (Ε.Α.Ε.Π.)</w:t>
      </w:r>
      <w:r w:rsidR="00273F46">
        <w:rPr>
          <w:b/>
        </w:rPr>
        <w:t>,</w:t>
      </w:r>
      <w:r w:rsidRPr="008B6CEA">
        <w:rPr>
          <w:b/>
        </w:rPr>
        <w:t xml:space="preserve"> όπως αυτά έχουν οριστεί από το ΦΕΚ 804, </w:t>
      </w:r>
      <w:proofErr w:type="spellStart"/>
      <w:r w:rsidRPr="008B6CEA">
        <w:rPr>
          <w:b/>
        </w:rPr>
        <w:t>τ.Β</w:t>
      </w:r>
      <w:proofErr w:type="spellEnd"/>
      <w:r w:rsidRPr="008B6CEA">
        <w:rPr>
          <w:b/>
        </w:rPr>
        <w:t>’ 9-07-2010</w:t>
      </w:r>
      <w:r w:rsidR="00623588">
        <w:rPr>
          <w:b/>
        </w:rPr>
        <w:t>,</w:t>
      </w:r>
      <w:r w:rsidRPr="008B6CEA">
        <w:t xml:space="preserve"> </w:t>
      </w:r>
      <w:r>
        <w:t>μέσω των προγραμμάτων ΕΣΠΑ.</w:t>
      </w:r>
    </w:p>
    <w:p w:rsidR="00F91F06" w:rsidRDefault="006D00CE" w:rsidP="005A407D">
      <w:pPr>
        <w:ind w:firstLine="720"/>
        <w:contextualSpacing/>
        <w:jc w:val="both"/>
        <w:rPr>
          <w:b/>
        </w:rPr>
      </w:pPr>
      <w:r w:rsidRPr="008B6CEA">
        <w:t>Αποσκοπώντας στη βελτίωση της ποιότητας της εκπαίδευσης με τη στήριξη δράσεων δημιουργίας και εποικοδομητικής αξιοποίησης στην εκπαιδευτική διαδικασία σε όλες τις βαθμίδες</w:t>
      </w:r>
      <w:r w:rsidR="00273F46">
        <w:t xml:space="preserve"> της</w:t>
      </w:r>
      <w:r w:rsidRPr="008B6CEA">
        <w:t xml:space="preserve"> εκπαίδευσης, θα κληθούν οι εκπαιδευτικοί που θα διδάξουν στην </w:t>
      </w:r>
      <w:r w:rsidRPr="008B6CEA">
        <w:rPr>
          <w:b/>
        </w:rPr>
        <w:t>Στ’ Τάξη</w:t>
      </w:r>
      <w:r w:rsidR="00F91F06">
        <w:rPr>
          <w:b/>
        </w:rPr>
        <w:t xml:space="preserve"> </w:t>
      </w:r>
      <w:r w:rsidR="00F91F06" w:rsidRPr="00F91F06">
        <w:t>το σχολικό έτος 2014-2015</w:t>
      </w:r>
      <w:r w:rsidR="00B02A6F">
        <w:t>,</w:t>
      </w:r>
      <w:r w:rsidRPr="008B6CEA">
        <w:t xml:space="preserve"> </w:t>
      </w:r>
      <w:r w:rsidRPr="00F91F06">
        <w:rPr>
          <w:b/>
        </w:rPr>
        <w:t xml:space="preserve">να χρησιμοποιήσουν </w:t>
      </w:r>
      <w:r w:rsidR="00F91F06" w:rsidRPr="00F91F06">
        <w:rPr>
          <w:b/>
        </w:rPr>
        <w:t>συστηματικά</w:t>
      </w:r>
      <w:r w:rsidR="00F91F06">
        <w:t xml:space="preserve"> </w:t>
      </w:r>
      <w:r w:rsidRPr="008B6CEA">
        <w:rPr>
          <w:b/>
        </w:rPr>
        <w:t>το κινητό εργαστήριο</w:t>
      </w:r>
      <w:r w:rsidRPr="008B6CEA">
        <w:t xml:space="preserve"> για τη διδασκαλία του γνωστικού αντικειμένου </w:t>
      </w:r>
      <w:r w:rsidRPr="008B6CEA">
        <w:rPr>
          <w:b/>
        </w:rPr>
        <w:t>των Μαθηματικών</w:t>
      </w:r>
      <w:r w:rsidR="00F91F06">
        <w:rPr>
          <w:b/>
        </w:rPr>
        <w:t>.</w:t>
      </w:r>
    </w:p>
    <w:p w:rsidR="006D00CE" w:rsidRPr="008B6CEA" w:rsidRDefault="00F91F06" w:rsidP="005A407D">
      <w:pPr>
        <w:ind w:firstLine="720"/>
        <w:contextualSpacing/>
        <w:jc w:val="both"/>
      </w:pPr>
      <w:r>
        <w:t>Μετά τις σχετικές εισηγήσεις του Ι.Ε.Π., των οποίων το περιεχόμενο θα σας γίνει γνωστό, θα υπάρξουν</w:t>
      </w:r>
      <w:r w:rsidR="00AC4B3A">
        <w:t xml:space="preserve"> ενδεικτικές</w:t>
      </w:r>
      <w:r>
        <w:t xml:space="preserve"> προτάσεις</w:t>
      </w:r>
      <w:r w:rsidR="00B02A6F">
        <w:t xml:space="preserve"> διδασκαλίας</w:t>
      </w:r>
      <w:r w:rsidR="006D00CE" w:rsidRPr="008B6CEA">
        <w:t xml:space="preserve"> </w:t>
      </w:r>
      <w:r>
        <w:t>συγκεκριμένων μαθημάτων</w:t>
      </w:r>
      <w:r w:rsidR="00623588">
        <w:t xml:space="preserve"> των Θεματικών Ενοτήτων </w:t>
      </w:r>
      <w:r w:rsidRPr="008B6CEA">
        <w:t xml:space="preserve">του γνωστικού αντικειμένου </w:t>
      </w:r>
      <w:r w:rsidRPr="00F91F06">
        <w:t>των Μαθηματικών</w:t>
      </w:r>
      <w:r w:rsidR="00B02A6F">
        <w:t>,</w:t>
      </w:r>
      <w:r w:rsidR="00623588" w:rsidRPr="008B6CEA">
        <w:t xml:space="preserve"> </w:t>
      </w:r>
      <w:r w:rsidR="006D00CE" w:rsidRPr="008B6CEA">
        <w:t xml:space="preserve">όπως αυτά θα οριστούν το </w:t>
      </w:r>
      <w:r w:rsidR="005F6F2B" w:rsidRPr="008B6CEA">
        <w:t>προσεχές</w:t>
      </w:r>
      <w:r>
        <w:t xml:space="preserve"> διάστημα.</w:t>
      </w:r>
    </w:p>
    <w:p w:rsidR="001E64BF" w:rsidRDefault="00273F46" w:rsidP="005A407D">
      <w:pPr>
        <w:ind w:firstLine="720"/>
        <w:contextualSpacing/>
        <w:jc w:val="both"/>
      </w:pPr>
      <w:r>
        <w:lastRenderedPageBreak/>
        <w:t>Ειδικότερα</w:t>
      </w:r>
      <w:r w:rsidR="0071798B">
        <w:t xml:space="preserve">, οι ανωτέρω </w:t>
      </w:r>
      <w:r w:rsidR="005F6F2B">
        <w:t xml:space="preserve">εκπαιδευτικοί </w:t>
      </w:r>
      <w:r w:rsidR="0071798B">
        <w:t>θα κληθούν να αξιοποιήσουν το ψηφιακό υλικό</w:t>
      </w:r>
      <w:r w:rsidR="000D07AB">
        <w:t xml:space="preserve">, όπως </w:t>
      </w:r>
      <w:r w:rsidR="000D07AB" w:rsidRPr="008B6CEA">
        <w:t xml:space="preserve">αυτό </w:t>
      </w:r>
      <w:r w:rsidR="00B13191" w:rsidRPr="008B6CEA">
        <w:t>παρουσιάζεται</w:t>
      </w:r>
      <w:r w:rsidR="000D07AB" w:rsidRPr="008B6CEA">
        <w:t xml:space="preserve"> στην με </w:t>
      </w:r>
      <w:proofErr w:type="spellStart"/>
      <w:r w:rsidR="000D07AB" w:rsidRPr="008B6CEA">
        <w:t>αριθμ</w:t>
      </w:r>
      <w:proofErr w:type="spellEnd"/>
      <w:r w:rsidR="000D07AB" w:rsidRPr="008B6CEA">
        <w:t>. 131377/Γ2/19-08-2014 Υπουργική Απόφαση με θέμα</w:t>
      </w:r>
      <w:r>
        <w:t>:</w:t>
      </w:r>
      <w:r w:rsidR="000D07AB" w:rsidRPr="008B6CEA">
        <w:t xml:space="preserve"> «Ψηφιακό εκπαιδευτικό περιεχόμενο και σχετικές υπηρεσίες για την Πρωτοβάθμια και Δευτεροβάθμια Εκπαίδευση»</w:t>
      </w:r>
      <w:r w:rsidR="005F6F2B">
        <w:t>.</w:t>
      </w:r>
    </w:p>
    <w:p w:rsidR="00273F46" w:rsidRDefault="00273F46" w:rsidP="005A407D">
      <w:pPr>
        <w:ind w:firstLine="720"/>
        <w:contextualSpacing/>
        <w:jc w:val="both"/>
      </w:pPr>
    </w:p>
    <w:p w:rsidR="00273F46" w:rsidRDefault="00273F46" w:rsidP="000E4FF0">
      <w:pPr>
        <w:ind w:firstLine="720"/>
        <w:contextualSpacing/>
        <w:jc w:val="both"/>
      </w:pPr>
      <w:r w:rsidRPr="000D07AB">
        <w:t>Για το λόγο αυτό καλούνται οι Προϊστάμενοι Παιδαγωγικής και Επιστημονικής Καθοδήγησης</w:t>
      </w:r>
      <w:r>
        <w:t xml:space="preserve"> όλων των Περιφερειακών Διευθύνσεων να δώσουν οδηγίες και κατευθύνσεις προς τους Σχολικούς Συμβούλους για την ένταξη στις επιμορφωτικές ημερίδες (1-10 Σεπτεμβρίου) θεμάτων εφαρμογής των Τ.Π.Ε.</w:t>
      </w:r>
      <w:r w:rsidR="00073DF8">
        <w:t xml:space="preserve"> στην διδασκαλία για</w:t>
      </w:r>
      <w:r w:rsidR="00623588">
        <w:t xml:space="preserve"> τα</w:t>
      </w:r>
      <w:r w:rsidR="00073DF8">
        <w:t xml:space="preserve"> </w:t>
      </w:r>
      <w:r>
        <w:t xml:space="preserve">τμήματα της ΣΤ’ τάξης. </w:t>
      </w:r>
    </w:p>
    <w:p w:rsidR="00273F46" w:rsidRDefault="00273F46" w:rsidP="005A407D">
      <w:pPr>
        <w:ind w:firstLine="720"/>
        <w:contextualSpacing/>
        <w:jc w:val="both"/>
      </w:pPr>
    </w:p>
    <w:p w:rsidR="00273F46" w:rsidRPr="00F668B6" w:rsidRDefault="00273F46" w:rsidP="00F668B6">
      <w:pPr>
        <w:ind w:firstLine="720"/>
        <w:contextualSpacing/>
        <w:jc w:val="both"/>
        <w:rPr>
          <w:b/>
        </w:rPr>
      </w:pPr>
      <w:r w:rsidRPr="00273F46">
        <w:rPr>
          <w:b/>
        </w:rPr>
        <w:t>Ενδεικτικές ενέργειες</w:t>
      </w:r>
    </w:p>
    <w:p w:rsidR="00273F46" w:rsidRDefault="00F668B6" w:rsidP="00273F46">
      <w:pPr>
        <w:pStyle w:val="a7"/>
        <w:numPr>
          <w:ilvl w:val="0"/>
          <w:numId w:val="8"/>
        </w:numPr>
        <w:jc w:val="both"/>
      </w:pPr>
      <w:r>
        <w:t>Συναντήσεις των ΠΕΠΚ με το</w:t>
      </w:r>
      <w:r w:rsidR="00273F46">
        <w:t>υς Σχολικούς Σ</w:t>
      </w:r>
      <w:r>
        <w:t>υμβούλους και</w:t>
      </w:r>
      <w:r w:rsidR="00273F46">
        <w:t xml:space="preserve"> </w:t>
      </w:r>
      <w:r>
        <w:t>π</w:t>
      </w:r>
      <w:r w:rsidR="00273F46">
        <w:t>αροχή οδηγιών για την αξιοποίηση των κινητών εργαστηρίων που έχουν διατεθεί στα 800 ΕΑΕΠ, όσων αφορά τη χρήση τους στη διδασκαλία των Μαθηματικών και σε συγκεκριμένα μαθήματα των Θεματικών Ε</w:t>
      </w:r>
      <w:r>
        <w:t xml:space="preserve">νοτήτων του Βιβλίου. </w:t>
      </w:r>
    </w:p>
    <w:p w:rsidR="000E4FF0" w:rsidRDefault="000E4FF0" w:rsidP="000E4FF0">
      <w:pPr>
        <w:pStyle w:val="a7"/>
        <w:jc w:val="both"/>
      </w:pPr>
    </w:p>
    <w:p w:rsidR="00F668B6" w:rsidRDefault="00F668B6" w:rsidP="00F668B6">
      <w:pPr>
        <w:pStyle w:val="a7"/>
        <w:numPr>
          <w:ilvl w:val="0"/>
          <w:numId w:val="8"/>
        </w:numPr>
        <w:jc w:val="both"/>
      </w:pPr>
      <w:r>
        <w:t xml:space="preserve">Αξιοποίηση των Σχολικών Συμβούλων που έχουν πιστοποιηθεί ως επιμορφωτές </w:t>
      </w:r>
      <w:r w:rsidRPr="00F668B6">
        <w:rPr>
          <w:rFonts w:cs="Calibri"/>
        </w:rPr>
        <w:t xml:space="preserve">στα πλαίσια </w:t>
      </w:r>
      <w:r w:rsidRPr="00CD7A03">
        <w:t>της Πράξης «Επιμόρφωση των Εκπαιδευτικών για την Αξιοποίηση και Εφαρμογή των ΤΠΕ στη Διδακτική Πράξη» (</w:t>
      </w:r>
      <w:r w:rsidRPr="00F668B6">
        <w:rPr>
          <w:b/>
        </w:rPr>
        <w:t>ΕΠΙΜΟΡΦΩΣΗ Β’ ΕΠΙΠΕΔΟΥ ΤΠΕ</w:t>
      </w:r>
      <w:r w:rsidRPr="00CD7A03">
        <w:t xml:space="preserve">) του Ε.Π. «Εκπαίδευση και δια </w:t>
      </w:r>
      <w:r w:rsidR="00623588">
        <w:t xml:space="preserve">βίου μάθηση», ΕΣΠΑ (2007-2013) </w:t>
      </w:r>
      <w:r>
        <w:t xml:space="preserve">ή </w:t>
      </w:r>
      <w:r w:rsidRPr="00F13F2E">
        <w:t xml:space="preserve">διαθέτουν αυξημένα προσόντα </w:t>
      </w:r>
      <w:r>
        <w:t>στη</w:t>
      </w:r>
      <w:r w:rsidRPr="00F13F2E">
        <w:t xml:space="preserve"> χρ</w:t>
      </w:r>
      <w:r>
        <w:t xml:space="preserve">ήση των διαδραστικών συστημάτων </w:t>
      </w:r>
      <w:r w:rsidR="00073DF8">
        <w:t xml:space="preserve">κατά την </w:t>
      </w:r>
      <w:r>
        <w:t>εκπαιδευτική διαδικασία, για την επιμόρφωση/ενημέρωση των Διευθυντών και των εκπαιδευτικών της ΣΤ’ τάξης των 800 Σχολικών Μονάδων με ΕΑΕΠ.</w:t>
      </w:r>
    </w:p>
    <w:p w:rsidR="000E4FF0" w:rsidRDefault="000E4FF0" w:rsidP="000E4FF0">
      <w:pPr>
        <w:pStyle w:val="a7"/>
        <w:jc w:val="both"/>
      </w:pPr>
    </w:p>
    <w:p w:rsidR="00F668B6" w:rsidRDefault="00F668B6" w:rsidP="00F668B6">
      <w:pPr>
        <w:pStyle w:val="a7"/>
        <w:numPr>
          <w:ilvl w:val="0"/>
          <w:numId w:val="8"/>
        </w:numPr>
        <w:jc w:val="both"/>
      </w:pPr>
      <w:r>
        <w:t>Οι Σχολικοί Σύμβουλοι να εισηγηθούν ώστε να δοθεί προτεραιότητα επιλογής και τοποθέτησης των εκπαιδευτικών στην ΣΤ’ τάξη που:</w:t>
      </w:r>
    </w:p>
    <w:p w:rsidR="00F668B6" w:rsidRDefault="00F668B6" w:rsidP="00F668B6">
      <w:pPr>
        <w:pStyle w:val="a7"/>
        <w:numPr>
          <w:ilvl w:val="0"/>
          <w:numId w:val="9"/>
        </w:numPr>
        <w:jc w:val="both"/>
      </w:pPr>
      <w:r>
        <w:t>το επιθυμούν και συγχρόνως</w:t>
      </w:r>
      <w:r w:rsidRPr="00F13F2E">
        <w:t xml:space="preserve"> έχουν επιμορφωθεί στα πλαίσια της Πράξης «Επιμόρφωση των Εκπαιδευτικών για την Αξιοποίηση και Εφαρμογή των ΤΠΕ στη Διδακτική Πράξη» (</w:t>
      </w:r>
      <w:r w:rsidRPr="00F668B6">
        <w:rPr>
          <w:b/>
        </w:rPr>
        <w:t>ΕΠΙΜΟΡΦΩΣΗ Β’ ΕΠΙΠΕΔΟΥ ΤΠΕ</w:t>
      </w:r>
      <w:r w:rsidRPr="00F13F2E">
        <w:t>) του Ε.Π. «Εκπαίδευση και δια βίου μάθηση», ΕΣΠΑ (2007 - 2013), η οποία υλοποιείται με τη συγχρηματοδότηση της Ευρωπαϊκής Ένωσης (Ευρωπαϊκό Κοινωνικό Ταμείο)</w:t>
      </w:r>
    </w:p>
    <w:p w:rsidR="00F668B6" w:rsidRPr="000E4FF0" w:rsidRDefault="000E4FF0" w:rsidP="000E4FF0">
      <w:pPr>
        <w:pStyle w:val="a7"/>
        <w:numPr>
          <w:ilvl w:val="0"/>
          <w:numId w:val="9"/>
        </w:numPr>
        <w:jc w:val="both"/>
      </w:pPr>
      <w:r>
        <w:t xml:space="preserve">το επιθυμούν και συγχρόνως </w:t>
      </w:r>
      <w:r w:rsidRPr="00F13F2E">
        <w:t xml:space="preserve">διαθέτουν αυξημένα προσόντα </w:t>
      </w:r>
      <w:r>
        <w:t>στη</w:t>
      </w:r>
      <w:r w:rsidRPr="00F13F2E">
        <w:t xml:space="preserve"> χρ</w:t>
      </w:r>
      <w:r>
        <w:t>ήση των διαδραστικών συστημάτων στην εκπαιδευτική διαδικασία</w:t>
      </w:r>
    </w:p>
    <w:p w:rsidR="000E4FF0" w:rsidRPr="000E4FF0" w:rsidRDefault="00073DF8" w:rsidP="000E4FF0">
      <w:pPr>
        <w:ind w:left="720"/>
        <w:jc w:val="both"/>
      </w:pPr>
      <w:r>
        <w:t>σ</w:t>
      </w:r>
      <w:r w:rsidR="000E4FF0">
        <w:t>ε όσες σχολικές μονάδες δεν έχει γίνει η κατανομή των τάξεων ή επιθυμούν να γίνει ανακατανομή με</w:t>
      </w:r>
      <w:r>
        <w:t xml:space="preserve"> βάση τα ανωτέρω και</w:t>
      </w:r>
      <w:r w:rsidR="000E4FF0">
        <w:t xml:space="preserve"> έ</w:t>
      </w:r>
      <w:r>
        <w:t>πειτα από τη σύμφωνη γνώμη του σ</w:t>
      </w:r>
      <w:r w:rsidR="000E4FF0">
        <w:t xml:space="preserve">υλλόγου διδασκόντων. </w:t>
      </w:r>
    </w:p>
    <w:p w:rsidR="00AC4B3A" w:rsidRDefault="000E4FF0" w:rsidP="000E4FF0">
      <w:pPr>
        <w:pStyle w:val="a7"/>
        <w:numPr>
          <w:ilvl w:val="0"/>
          <w:numId w:val="8"/>
        </w:numPr>
        <w:jc w:val="both"/>
      </w:pPr>
      <w:r>
        <w:t xml:space="preserve">Είναι αναγκαία μια ευρύτερη διαδικασία </w:t>
      </w:r>
      <w:r w:rsidRPr="008B6CEA">
        <w:t>στοχευόμενης επιμόρφωσης</w:t>
      </w:r>
      <w:r>
        <w:t xml:space="preserve"> και </w:t>
      </w:r>
      <w:r w:rsidRPr="008B6CEA">
        <w:t>διαρκούς υποστήριξης</w:t>
      </w:r>
      <w:r>
        <w:t xml:space="preserve"> που θα αγγίζει κυρίως ζητήματα που έχουν να κάνουν µε την συνολική εκπαιδευτική πρακτική των διδασκόντων,</w:t>
      </w:r>
      <w:r w:rsidRPr="00BF06FA">
        <w:t xml:space="preserve"> </w:t>
      </w:r>
      <w:r w:rsidRPr="00397085">
        <w:t xml:space="preserve">προκειμένου να </w:t>
      </w:r>
      <w:r>
        <w:t xml:space="preserve">επιτευχθούν </w:t>
      </w:r>
      <w:r w:rsidRPr="00397085">
        <w:t>μικρά βήματα αλλαγής των πρακτικών</w:t>
      </w:r>
      <w:r>
        <w:t xml:space="preserve"> γνώσεων των εκπαιδευτικών.</w:t>
      </w:r>
    </w:p>
    <w:p w:rsidR="000E4FF0" w:rsidRDefault="00AC4B3A" w:rsidP="000E4FF0">
      <w:pPr>
        <w:pStyle w:val="a7"/>
        <w:numPr>
          <w:ilvl w:val="0"/>
          <w:numId w:val="8"/>
        </w:numPr>
        <w:jc w:val="both"/>
      </w:pPr>
      <w:r>
        <w:t xml:space="preserve">Οι Διευθυντές των Σχολικών Μονάδων καλούνται να συνεργαστούν με το υπόλοιπο εκπαιδευτικό προσωπικό και να παράσχουν την απαραίτητη υποστήριξη </w:t>
      </w:r>
      <w:r w:rsidR="00D82C61">
        <w:t>στους εκπαιδευτικούς</w:t>
      </w:r>
      <w:r>
        <w:t xml:space="preserve"> της ΣΤ’ τάξης για την επιτυχή υλοποίηση της δράσης.</w:t>
      </w:r>
    </w:p>
    <w:p w:rsidR="00BF06FA" w:rsidRDefault="00C778BA" w:rsidP="000E4FF0">
      <w:pPr>
        <w:ind w:firstLine="720"/>
        <w:contextualSpacing/>
        <w:jc w:val="both"/>
      </w:pPr>
      <w:r>
        <w:t>Ο</w:t>
      </w:r>
      <w:r w:rsidR="00896AF7">
        <w:t>ι Σχολικοί Σύμβουλοι</w:t>
      </w:r>
      <w:r>
        <w:t xml:space="preserve"> λαμβάνοντας υπόψη τα ανωτέρω θα προάγ</w:t>
      </w:r>
      <w:r w:rsidR="003F5BD6">
        <w:t>ουν</w:t>
      </w:r>
      <w:r>
        <w:t xml:space="preserve"> την εφαρμογή της χρήσης των νέω</w:t>
      </w:r>
      <w:r w:rsidR="00896AF7">
        <w:t>ν</w:t>
      </w:r>
      <w:r>
        <w:t xml:space="preserve"> τεχνολογιών στην εκπαιδευτική διαδικασία μέσα στα πλαίσια των παιδαγωγικών αρχών. </w:t>
      </w:r>
      <w:r w:rsidR="004463D8">
        <w:t>Η πραγματοποίηση των συναντήσεων των Σχολικών Συμβούλων με τους εκπαιδευτικούς της ΣΤ’ Τάξης</w:t>
      </w:r>
      <w:r>
        <w:t xml:space="preserve"> θα </w:t>
      </w:r>
      <w:r w:rsidR="000E4FF0">
        <w:t>διεξαχθεί</w:t>
      </w:r>
      <w:r>
        <w:t xml:space="preserve"> την </w:t>
      </w:r>
      <w:r w:rsidR="000E4FF0">
        <w:t>περίοδο μεταξύ 1-10 Σεπτεμβρίου</w:t>
      </w:r>
      <w:r w:rsidR="00073DF8">
        <w:t xml:space="preserve"> όπως επίσης</w:t>
      </w:r>
      <w:r w:rsidR="000E4FF0">
        <w:t xml:space="preserve"> και κατά τη διάρκεια του σχ. έτους 2014-2015. </w:t>
      </w:r>
    </w:p>
    <w:p w:rsidR="000E4FF0" w:rsidRDefault="000E4FF0" w:rsidP="005A407D">
      <w:pPr>
        <w:ind w:firstLine="720"/>
        <w:contextualSpacing/>
        <w:jc w:val="both"/>
      </w:pPr>
    </w:p>
    <w:p w:rsidR="00A439F0" w:rsidRPr="005A407D" w:rsidRDefault="00A439F0" w:rsidP="005A407D">
      <w:pPr>
        <w:ind w:firstLine="720"/>
        <w:contextualSpacing/>
        <w:jc w:val="both"/>
      </w:pPr>
      <w:r>
        <w:lastRenderedPageBreak/>
        <w:t>Αναφορικά με τα επιμορφωτικά σεμινάρι</w:t>
      </w:r>
      <w:r w:rsidR="003F5BD6">
        <w:t xml:space="preserve">α </w:t>
      </w:r>
      <w:r w:rsidR="00F91F06">
        <w:t>τα οποία θα οργανωθούν, στόχοι μπορεί να είναι οι παρακάτω</w:t>
      </w:r>
      <w:r>
        <w:t>:</w:t>
      </w:r>
    </w:p>
    <w:p w:rsidR="00A439F0" w:rsidRDefault="00C778BA" w:rsidP="00073DF8">
      <w:pPr>
        <w:pStyle w:val="a7"/>
        <w:numPr>
          <w:ilvl w:val="0"/>
          <w:numId w:val="10"/>
        </w:numPr>
        <w:jc w:val="both"/>
      </w:pPr>
      <w:r>
        <w:t xml:space="preserve">Να </w:t>
      </w:r>
      <w:r w:rsidRPr="00A439F0">
        <w:t xml:space="preserve">έρθουν σε επαφή με </w:t>
      </w:r>
      <w:r>
        <w:t>σ</w:t>
      </w:r>
      <w:r w:rsidRPr="00A439F0">
        <w:t>ύγχρονες αντιλήψεις για τη μάθηση και τη διδασκαλία και η εφαρμογή τους με εργαλεία υπολογιστικής και δικτυακής τεχνολογίας</w:t>
      </w:r>
    </w:p>
    <w:p w:rsidR="00A439F0" w:rsidRDefault="00C778BA" w:rsidP="00073DF8">
      <w:pPr>
        <w:pStyle w:val="a7"/>
        <w:numPr>
          <w:ilvl w:val="0"/>
          <w:numId w:val="10"/>
        </w:numPr>
        <w:jc w:val="both"/>
      </w:pPr>
      <w:r>
        <w:t xml:space="preserve">Να </w:t>
      </w:r>
      <w:r w:rsidR="00A439F0" w:rsidRPr="00A439F0">
        <w:t>γνωρίζουν τις γενικές κατευθύνσεις της αξιοποίησης των ΤΠΕ σύμφωνα με σύγχρονες θεωρίες μάθησης και σύγχρονες παιδαγωγικές αντιλήψεις.</w:t>
      </w:r>
    </w:p>
    <w:p w:rsidR="00A439F0" w:rsidRDefault="00C778BA" w:rsidP="00073DF8">
      <w:pPr>
        <w:pStyle w:val="a7"/>
        <w:numPr>
          <w:ilvl w:val="0"/>
          <w:numId w:val="10"/>
        </w:numPr>
        <w:jc w:val="both"/>
      </w:pPr>
      <w:r>
        <w:t xml:space="preserve">Να </w:t>
      </w:r>
      <w:r w:rsidR="00A439F0" w:rsidRPr="00A439F0">
        <w:t>γνωρίζουν χαρακτηριστικά των ρόλων του εκπαιδευτικού και του μαθητή έτσι όπως αυτοί διαμορφώνονται μέσα από τις σύγχρονες αντιλήψεις για τη μάθηση και τη διδασκαλία.</w:t>
      </w:r>
      <w:r w:rsidR="00A439F0">
        <w:tab/>
      </w:r>
    </w:p>
    <w:p w:rsidR="00A439F0" w:rsidRPr="008B6CEA" w:rsidRDefault="00C778BA" w:rsidP="00073DF8">
      <w:pPr>
        <w:pStyle w:val="a7"/>
        <w:numPr>
          <w:ilvl w:val="0"/>
          <w:numId w:val="10"/>
        </w:numPr>
        <w:jc w:val="both"/>
      </w:pPr>
      <w:r w:rsidRPr="008B6CEA">
        <w:t xml:space="preserve">Να </w:t>
      </w:r>
      <w:r w:rsidR="00A439F0" w:rsidRPr="008B6CEA">
        <w:t>γνωρίζουν τις θεωρητικές αρχές αξιοποίησης του διαδικτύου στη διδασκαλία και τη μάθηση και διδακτικές προσεγγίσεις με τη χρήση του διαδικτύου.</w:t>
      </w:r>
    </w:p>
    <w:p w:rsidR="00C778BA" w:rsidRPr="008B6CEA" w:rsidRDefault="00C778BA" w:rsidP="00073DF8">
      <w:pPr>
        <w:pStyle w:val="a7"/>
        <w:numPr>
          <w:ilvl w:val="0"/>
          <w:numId w:val="10"/>
        </w:numPr>
        <w:jc w:val="both"/>
      </w:pPr>
      <w:r w:rsidRPr="008B6CEA">
        <w:t xml:space="preserve">Να </w:t>
      </w:r>
      <w:r w:rsidR="00A439F0" w:rsidRPr="008B6CEA">
        <w:t xml:space="preserve">μπορούν να επιλέγουν το κατάλληλο </w:t>
      </w:r>
      <w:proofErr w:type="spellStart"/>
      <w:r w:rsidR="00A439F0" w:rsidRPr="008B6CEA">
        <w:t>πολυμεσικό</w:t>
      </w:r>
      <w:proofErr w:type="spellEnd"/>
      <w:r w:rsidR="00A439F0" w:rsidRPr="008B6CEA">
        <w:t xml:space="preserve"> υλικό για μια συγκεκριμένη εκπαιδευτική χρήση.</w:t>
      </w:r>
    </w:p>
    <w:p w:rsidR="00A439F0" w:rsidRPr="008B6CEA" w:rsidRDefault="00C778BA" w:rsidP="00073DF8">
      <w:pPr>
        <w:pStyle w:val="a7"/>
        <w:numPr>
          <w:ilvl w:val="0"/>
          <w:numId w:val="10"/>
        </w:numPr>
        <w:jc w:val="both"/>
      </w:pPr>
      <w:r w:rsidRPr="008B6CEA">
        <w:t xml:space="preserve">Να </w:t>
      </w:r>
      <w:r w:rsidR="00A439F0" w:rsidRPr="008B6CEA">
        <w:t>γνωρίζουν τις βασικές κατηγορίες λογισμικού από πλευράς χαρακτηριστικών και από πλευράς δραστηριοτήτων με τη χρήση τους και να είναι σε θέση να αποφανθούν για το πλαίσιο ένταξης ενός εκπαιδευτικού λογισμικού μετά από σχετική αξιολόγησή του.</w:t>
      </w:r>
    </w:p>
    <w:p w:rsidR="004463D8" w:rsidRPr="005A407D" w:rsidRDefault="00C778BA" w:rsidP="00073DF8">
      <w:pPr>
        <w:pStyle w:val="a7"/>
        <w:numPr>
          <w:ilvl w:val="0"/>
          <w:numId w:val="10"/>
        </w:numPr>
        <w:jc w:val="both"/>
      </w:pPr>
      <w:r w:rsidRPr="008B6CEA">
        <w:t xml:space="preserve">Να </w:t>
      </w:r>
      <w:r w:rsidR="00A439F0" w:rsidRPr="008B6CEA">
        <w:t>είναι ενημερωμένοι για χαρακτηριστικά εκπαιδευτικά λογισμικά, εγκεκριμένα από το Υπουργείο Παιδείας.</w:t>
      </w:r>
    </w:p>
    <w:p w:rsidR="00BF06FA" w:rsidRPr="00C778BA" w:rsidRDefault="004463D8" w:rsidP="000E4FF0">
      <w:pPr>
        <w:autoSpaceDE w:val="0"/>
        <w:autoSpaceDN w:val="0"/>
        <w:adjustRightInd w:val="0"/>
        <w:spacing w:after="0" w:line="240" w:lineRule="auto"/>
        <w:ind w:firstLine="720"/>
        <w:contextualSpacing/>
        <w:jc w:val="both"/>
        <w:rPr>
          <w:b/>
        </w:rPr>
      </w:pPr>
      <w:r w:rsidRPr="00C778BA">
        <w:rPr>
          <w:b/>
        </w:rPr>
        <w:t>Κατά τη διάρκεια των επιμορφώσεων είναι σημαντικό να τονιστεί η επίδραση που ασκεί το συνολικό πλαίσιο του σχολείου στην προώθηση της συγκεκριμένης καινοτομίας στο σχολικό χώρο.</w:t>
      </w:r>
    </w:p>
    <w:p w:rsidR="004463D8" w:rsidRDefault="00C778BA" w:rsidP="005A407D">
      <w:pPr>
        <w:tabs>
          <w:tab w:val="left" w:pos="6000"/>
        </w:tabs>
        <w:autoSpaceDE w:val="0"/>
        <w:autoSpaceDN w:val="0"/>
        <w:adjustRightInd w:val="0"/>
        <w:spacing w:after="0" w:line="240" w:lineRule="auto"/>
        <w:ind w:firstLine="720"/>
        <w:contextualSpacing/>
        <w:jc w:val="both"/>
      </w:pPr>
      <w:r>
        <w:tab/>
      </w:r>
    </w:p>
    <w:p w:rsidR="003656DB" w:rsidRPr="0005694D" w:rsidRDefault="004463D8" w:rsidP="000E4FF0">
      <w:pPr>
        <w:autoSpaceDE w:val="0"/>
        <w:autoSpaceDN w:val="0"/>
        <w:adjustRightInd w:val="0"/>
        <w:spacing w:after="0" w:line="240" w:lineRule="auto"/>
        <w:ind w:firstLine="720"/>
        <w:contextualSpacing/>
        <w:jc w:val="both"/>
      </w:pPr>
      <w:r>
        <w:t xml:space="preserve">Συναφές υλικό για την προετοιμασία των Σχολικών Συμβούλων αναφορικά με την επιμόρφωση των εκπαιδευτικών για την αξιοποίηση και την εφαρμογή των Τ.Π.Ε. στη διδακτική πράξη, μπορεί να </w:t>
      </w:r>
      <w:r w:rsidR="00896AF7">
        <w:t>αναζητηθεί</w:t>
      </w:r>
      <w:r>
        <w:t xml:space="preserve"> στον </w:t>
      </w:r>
      <w:proofErr w:type="spellStart"/>
      <w:r w:rsidR="003656DB">
        <w:t>ιστοχώρο</w:t>
      </w:r>
      <w:proofErr w:type="spellEnd"/>
      <w:r w:rsidR="003656DB">
        <w:t xml:space="preserve"> </w:t>
      </w:r>
      <w:hyperlink r:id="rId12" w:history="1">
        <w:r w:rsidR="003656DB" w:rsidRPr="00EC44D4">
          <w:rPr>
            <w:rStyle w:val="-"/>
          </w:rPr>
          <w:t>http://b-epipedo2.cti.gr/</w:t>
        </w:r>
      </w:hyperlink>
      <w:r>
        <w:t xml:space="preserve"> </w:t>
      </w:r>
      <w:r w:rsidR="0005694D" w:rsidRPr="0005694D">
        <w:t>.</w:t>
      </w:r>
    </w:p>
    <w:p w:rsidR="003656DB" w:rsidRDefault="003656DB" w:rsidP="005A407D">
      <w:pPr>
        <w:autoSpaceDE w:val="0"/>
        <w:autoSpaceDN w:val="0"/>
        <w:adjustRightInd w:val="0"/>
        <w:spacing w:after="0" w:line="240" w:lineRule="auto"/>
        <w:ind w:firstLine="720"/>
        <w:contextualSpacing/>
        <w:jc w:val="both"/>
      </w:pPr>
    </w:p>
    <w:p w:rsidR="00564CD5" w:rsidRPr="005A407D" w:rsidRDefault="000D07AB" w:rsidP="005A407D">
      <w:pPr>
        <w:autoSpaceDE w:val="0"/>
        <w:autoSpaceDN w:val="0"/>
        <w:adjustRightInd w:val="0"/>
        <w:spacing w:after="0" w:line="240" w:lineRule="auto"/>
        <w:ind w:firstLine="720"/>
        <w:contextualSpacing/>
        <w:jc w:val="both"/>
        <w:rPr>
          <w:b/>
        </w:rPr>
      </w:pPr>
      <w:r>
        <w:t>Ο</w:t>
      </w:r>
      <w:r w:rsidR="00BF06FA">
        <w:t xml:space="preserve"> υποστηρικτικός</w:t>
      </w:r>
      <w:r>
        <w:t xml:space="preserve"> ρόλος των Σχολικών Συμβούλων κ</w:t>
      </w:r>
      <w:r w:rsidRPr="000D07AB">
        <w:t>ατά τη διάρκεια της εφαρμογής των νέων διδακτικών προσεγγίσεων</w:t>
      </w:r>
      <w:r>
        <w:t xml:space="preserve"> από τους εκπαιδευτικούς</w:t>
      </w:r>
      <w:r w:rsidR="00BF06FA">
        <w:t xml:space="preserve"> καθ’ </w:t>
      </w:r>
      <w:r w:rsidR="00C778BA">
        <w:t>όλη τη διάρκεια του σχολικού έτους</w:t>
      </w:r>
      <w:r w:rsidR="00BF06FA">
        <w:t xml:space="preserve"> 2014-2015</w:t>
      </w:r>
      <w:r w:rsidR="00896AF7">
        <w:t>,</w:t>
      </w:r>
      <w:r>
        <w:t xml:space="preserve"> </w:t>
      </w:r>
      <w:r w:rsidR="00BF06FA">
        <w:rPr>
          <w:b/>
        </w:rPr>
        <w:t xml:space="preserve">κρίνεται αναγκαίος διότι </w:t>
      </w:r>
      <w:r w:rsidR="00C778BA">
        <w:rPr>
          <w:b/>
        </w:rPr>
        <w:t>προϋποθέτει</w:t>
      </w:r>
      <w:r w:rsidR="00BF06FA">
        <w:rPr>
          <w:b/>
        </w:rPr>
        <w:t xml:space="preserve"> </w:t>
      </w:r>
      <w:r w:rsidR="00896AF7">
        <w:rPr>
          <w:b/>
        </w:rPr>
        <w:t>την</w:t>
      </w:r>
      <w:r w:rsidR="00C90CF1" w:rsidRPr="0091509D">
        <w:rPr>
          <w:b/>
        </w:rPr>
        <w:t xml:space="preserve"> επιτυχία </w:t>
      </w:r>
      <w:r w:rsidR="00BF06FA">
        <w:rPr>
          <w:b/>
        </w:rPr>
        <w:t>της εισαγωγής της χρήσης των νέων τεχνολογιών στην εκπαιδευτική διαδικασία</w:t>
      </w:r>
      <w:r w:rsidR="00C90CF1" w:rsidRPr="0091509D">
        <w:rPr>
          <w:b/>
        </w:rPr>
        <w:t>.</w:t>
      </w:r>
    </w:p>
    <w:p w:rsidR="00EB5B10" w:rsidRDefault="00EB5B10" w:rsidP="00564CD5">
      <w:pPr>
        <w:tabs>
          <w:tab w:val="left" w:pos="5103"/>
        </w:tabs>
        <w:spacing w:after="0" w:line="240" w:lineRule="auto"/>
        <w:contextualSpacing/>
        <w:rPr>
          <w:b/>
          <w:sz w:val="20"/>
          <w:szCs w:val="20"/>
        </w:rPr>
      </w:pPr>
    </w:p>
    <w:p w:rsidR="00EB5B10" w:rsidRDefault="00EB5B10" w:rsidP="00564CD5">
      <w:pPr>
        <w:tabs>
          <w:tab w:val="left" w:pos="5103"/>
        </w:tabs>
        <w:spacing w:after="0" w:line="240" w:lineRule="auto"/>
        <w:contextualSpacing/>
        <w:rPr>
          <w:b/>
          <w:sz w:val="20"/>
          <w:szCs w:val="20"/>
        </w:rPr>
      </w:pPr>
    </w:p>
    <w:p w:rsidR="00C852B8" w:rsidRPr="00DF09A1" w:rsidRDefault="00C852B8" w:rsidP="00564CD5">
      <w:pPr>
        <w:tabs>
          <w:tab w:val="left" w:pos="5103"/>
        </w:tabs>
        <w:spacing w:after="0" w:line="240" w:lineRule="auto"/>
        <w:contextualSpacing/>
        <w:rPr>
          <w:b/>
          <w:sz w:val="20"/>
          <w:szCs w:val="20"/>
        </w:rPr>
      </w:pPr>
    </w:p>
    <w:p w:rsidR="00564CD5" w:rsidRDefault="00564CD5" w:rsidP="00564CD5">
      <w:pPr>
        <w:tabs>
          <w:tab w:val="left" w:pos="5103"/>
        </w:tabs>
        <w:spacing w:after="0" w:line="240" w:lineRule="auto"/>
        <w:contextualSpacing/>
        <w:rPr>
          <w:b/>
          <w:sz w:val="20"/>
          <w:szCs w:val="20"/>
        </w:rPr>
      </w:pPr>
    </w:p>
    <w:p w:rsidR="000E4FF0" w:rsidRPr="0074217C" w:rsidRDefault="00564CD5" w:rsidP="000E4FF0">
      <w:pPr>
        <w:tabs>
          <w:tab w:val="left" w:pos="5103"/>
        </w:tabs>
        <w:spacing w:after="0" w:line="240" w:lineRule="auto"/>
        <w:contextualSpacing/>
        <w:rPr>
          <w:b/>
        </w:rPr>
      </w:pPr>
      <w:r>
        <w:rPr>
          <w:b/>
          <w:sz w:val="20"/>
          <w:szCs w:val="20"/>
        </w:rPr>
        <w:tab/>
      </w:r>
      <w:r w:rsidR="000E4FF0" w:rsidRPr="0074217C">
        <w:rPr>
          <w:b/>
        </w:rPr>
        <w:t>Ο ΠΡΟΪΣΤΑΜΕΝΟΣ ΤΗΣ ΔΙΕΥΘΥΝΣΗΣ</w:t>
      </w:r>
    </w:p>
    <w:p w:rsidR="000E4FF0" w:rsidRDefault="000E4FF0" w:rsidP="000E4FF0">
      <w:pPr>
        <w:spacing w:after="0" w:line="240" w:lineRule="auto"/>
        <w:contextualSpacing/>
        <w:rPr>
          <w:sz w:val="20"/>
          <w:szCs w:val="20"/>
        </w:rPr>
      </w:pPr>
    </w:p>
    <w:p w:rsidR="000E4FF0" w:rsidRDefault="000E4FF0" w:rsidP="000E4FF0">
      <w:pPr>
        <w:spacing w:after="0" w:line="240" w:lineRule="auto"/>
        <w:contextualSpacing/>
        <w:rPr>
          <w:sz w:val="20"/>
          <w:szCs w:val="20"/>
        </w:rPr>
      </w:pPr>
    </w:p>
    <w:p w:rsidR="000E4FF0" w:rsidRDefault="000E4FF0" w:rsidP="000E4FF0">
      <w:pPr>
        <w:spacing w:after="0" w:line="240" w:lineRule="auto"/>
        <w:contextualSpacing/>
        <w:rPr>
          <w:sz w:val="20"/>
          <w:szCs w:val="20"/>
        </w:rPr>
      </w:pPr>
    </w:p>
    <w:p w:rsidR="000E4FF0" w:rsidRPr="000E4FF0" w:rsidRDefault="000E4FF0" w:rsidP="000E4FF0">
      <w:pPr>
        <w:spacing w:after="0" w:line="240" w:lineRule="auto"/>
        <w:contextualSpacing/>
        <w:rPr>
          <w:sz w:val="20"/>
          <w:szCs w:val="20"/>
        </w:rPr>
      </w:pPr>
    </w:p>
    <w:p w:rsidR="000E4FF0" w:rsidRPr="000E4FF0" w:rsidRDefault="000E4FF0" w:rsidP="000E4FF0">
      <w:pPr>
        <w:spacing w:after="0" w:line="240" w:lineRule="auto"/>
        <w:contextualSpacing/>
        <w:rPr>
          <w:sz w:val="20"/>
          <w:szCs w:val="20"/>
        </w:rPr>
      </w:pPr>
    </w:p>
    <w:p w:rsidR="000E4FF0" w:rsidRPr="00A94C13" w:rsidRDefault="000E4FF0" w:rsidP="000E4FF0">
      <w:pPr>
        <w:tabs>
          <w:tab w:val="left" w:pos="5245"/>
        </w:tabs>
        <w:spacing w:after="0" w:line="240" w:lineRule="auto"/>
        <w:contextualSpacing/>
        <w:rPr>
          <w:b/>
        </w:rPr>
      </w:pPr>
      <w:r>
        <w:rPr>
          <w:sz w:val="20"/>
          <w:szCs w:val="20"/>
        </w:rPr>
        <w:tab/>
        <w:t xml:space="preserve">         </w:t>
      </w:r>
      <w:r w:rsidRPr="0074217C">
        <w:rPr>
          <w:b/>
        </w:rPr>
        <w:t>ΚΩΣΤΑΣ ΠΑΠΑΧΡΗΣΤΟΣ</w:t>
      </w:r>
    </w:p>
    <w:p w:rsidR="00623588" w:rsidRDefault="00623588" w:rsidP="001D32A6">
      <w:pPr>
        <w:spacing w:after="0" w:line="240" w:lineRule="auto"/>
        <w:contextualSpacing/>
        <w:jc w:val="both"/>
        <w:rPr>
          <w:b/>
          <w:u w:val="single"/>
        </w:rPr>
      </w:pPr>
    </w:p>
    <w:p w:rsidR="00623588" w:rsidRDefault="00623588" w:rsidP="001D32A6">
      <w:pPr>
        <w:spacing w:after="0" w:line="240" w:lineRule="auto"/>
        <w:contextualSpacing/>
        <w:jc w:val="both"/>
        <w:rPr>
          <w:b/>
          <w:u w:val="single"/>
        </w:rPr>
      </w:pPr>
    </w:p>
    <w:p w:rsidR="00623588" w:rsidRDefault="00623588" w:rsidP="001D32A6">
      <w:pPr>
        <w:spacing w:after="0" w:line="240" w:lineRule="auto"/>
        <w:contextualSpacing/>
        <w:jc w:val="both"/>
        <w:rPr>
          <w:b/>
          <w:u w:val="single"/>
        </w:rPr>
      </w:pPr>
    </w:p>
    <w:p w:rsidR="00623588" w:rsidRDefault="00623588" w:rsidP="001D32A6">
      <w:pPr>
        <w:spacing w:after="0" w:line="240" w:lineRule="auto"/>
        <w:contextualSpacing/>
        <w:jc w:val="both"/>
        <w:rPr>
          <w:b/>
          <w:u w:val="single"/>
        </w:rPr>
      </w:pPr>
    </w:p>
    <w:p w:rsidR="001D32A6" w:rsidRPr="00A57E7B" w:rsidRDefault="001D32A6" w:rsidP="001D32A6">
      <w:pPr>
        <w:spacing w:after="0" w:line="240" w:lineRule="auto"/>
        <w:contextualSpacing/>
        <w:jc w:val="both"/>
        <w:rPr>
          <w:u w:val="single"/>
        </w:rPr>
      </w:pPr>
      <w:r w:rsidRPr="00A57E7B">
        <w:rPr>
          <w:b/>
          <w:u w:val="single"/>
        </w:rPr>
        <w:t>Εσωτερική Διανομή</w:t>
      </w:r>
      <w:r w:rsidRPr="00A57E7B">
        <w:rPr>
          <w:u w:val="single"/>
        </w:rPr>
        <w:t xml:space="preserve">: </w:t>
      </w:r>
    </w:p>
    <w:p w:rsidR="001D32A6" w:rsidRDefault="001D32A6" w:rsidP="001D32A6">
      <w:pPr>
        <w:spacing w:after="0" w:line="240" w:lineRule="auto"/>
        <w:rPr>
          <w:rFonts w:cs="Arial"/>
        </w:rPr>
      </w:pPr>
      <w:r>
        <w:rPr>
          <w:rFonts w:cs="Arial"/>
        </w:rPr>
        <w:t>-Γραφείο κ. Υπουργού</w:t>
      </w:r>
    </w:p>
    <w:p w:rsidR="001D32A6" w:rsidRDefault="001D32A6" w:rsidP="001D32A6">
      <w:pPr>
        <w:spacing w:after="0" w:line="240" w:lineRule="auto"/>
        <w:rPr>
          <w:rFonts w:cs="Arial"/>
        </w:rPr>
      </w:pPr>
      <w:r>
        <w:rPr>
          <w:rFonts w:cs="Arial"/>
        </w:rPr>
        <w:t>-Γραφείο κ. Υφυπουργού</w:t>
      </w:r>
    </w:p>
    <w:p w:rsidR="001D32A6" w:rsidRDefault="001D32A6" w:rsidP="001D32A6">
      <w:pPr>
        <w:spacing w:after="0" w:line="240" w:lineRule="auto"/>
        <w:rPr>
          <w:rFonts w:cs="Arial"/>
        </w:rPr>
      </w:pPr>
      <w:r>
        <w:rPr>
          <w:rFonts w:cs="Arial"/>
        </w:rPr>
        <w:t>-Γραφείο κ. Γενικού Γραμματέα</w:t>
      </w:r>
    </w:p>
    <w:p w:rsidR="001D32A6" w:rsidRDefault="001D32A6" w:rsidP="001D32A6">
      <w:pPr>
        <w:spacing w:after="0" w:line="240" w:lineRule="auto"/>
        <w:rPr>
          <w:rFonts w:cs="Arial"/>
        </w:rPr>
      </w:pPr>
      <w:r>
        <w:rPr>
          <w:rFonts w:cs="Arial"/>
        </w:rPr>
        <w:t>- Ε.Υ.Ε. Εκπαιδευτικών Δράσεων</w:t>
      </w:r>
    </w:p>
    <w:p w:rsidR="001D32A6" w:rsidRDefault="001D32A6" w:rsidP="001D32A6">
      <w:pPr>
        <w:spacing w:after="0" w:line="240" w:lineRule="auto"/>
        <w:rPr>
          <w:rFonts w:cs="Arial"/>
        </w:rPr>
      </w:pPr>
      <w:r>
        <w:rPr>
          <w:rFonts w:cs="Arial"/>
        </w:rPr>
        <w:t>-</w:t>
      </w:r>
      <w:r w:rsidRPr="00DE2DCD">
        <w:rPr>
          <w:rFonts w:cs="Arial"/>
        </w:rPr>
        <w:t xml:space="preserve"> </w:t>
      </w:r>
      <w:r>
        <w:rPr>
          <w:rFonts w:cs="Arial"/>
        </w:rPr>
        <w:t>Διεύθυνση Σπουδών Π.Ε.</w:t>
      </w:r>
    </w:p>
    <w:p w:rsidR="00623588" w:rsidRDefault="00623588" w:rsidP="00623588">
      <w:pPr>
        <w:spacing w:after="0" w:line="240" w:lineRule="auto"/>
        <w:rPr>
          <w:rFonts w:cs="Arial"/>
        </w:rPr>
      </w:pPr>
      <w:r>
        <w:rPr>
          <w:rFonts w:cs="Arial"/>
        </w:rPr>
        <w:t>-</w:t>
      </w:r>
      <w:r w:rsidRPr="00DE2DCD">
        <w:rPr>
          <w:rFonts w:cs="Arial"/>
        </w:rPr>
        <w:t xml:space="preserve"> </w:t>
      </w:r>
      <w:r>
        <w:rPr>
          <w:rFonts w:cs="Arial"/>
        </w:rPr>
        <w:t>Διεύθυνση Σπουδών Δ.Ε.</w:t>
      </w:r>
    </w:p>
    <w:p w:rsidR="001D32A6" w:rsidRPr="001D32A6" w:rsidRDefault="001D32A6" w:rsidP="001D32A6">
      <w:pPr>
        <w:tabs>
          <w:tab w:val="left" w:pos="5103"/>
        </w:tabs>
        <w:spacing w:after="0" w:line="240" w:lineRule="auto"/>
        <w:contextualSpacing/>
        <w:rPr>
          <w:b/>
        </w:rPr>
      </w:pPr>
    </w:p>
    <w:sectPr w:rsidR="001D32A6" w:rsidRPr="001D32A6" w:rsidSect="0099290C">
      <w:pgSz w:w="11906" w:h="16838" w:code="9"/>
      <w:pgMar w:top="1100" w:right="992"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50E" w:rsidRDefault="00F8050E" w:rsidP="00D557E7">
      <w:pPr>
        <w:spacing w:after="0" w:line="240" w:lineRule="auto"/>
      </w:pPr>
      <w:r>
        <w:separator/>
      </w:r>
    </w:p>
  </w:endnote>
  <w:endnote w:type="continuationSeparator" w:id="0">
    <w:p w:rsidR="00F8050E" w:rsidRDefault="00F8050E" w:rsidP="00D5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50E" w:rsidRDefault="00F8050E" w:rsidP="00D557E7">
      <w:pPr>
        <w:spacing w:after="0" w:line="240" w:lineRule="auto"/>
      </w:pPr>
      <w:r>
        <w:separator/>
      </w:r>
    </w:p>
  </w:footnote>
  <w:footnote w:type="continuationSeparator" w:id="0">
    <w:p w:rsidR="00F8050E" w:rsidRDefault="00F8050E" w:rsidP="00D55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CDC"/>
    <w:multiLevelType w:val="hybridMultilevel"/>
    <w:tmpl w:val="EA3C9BF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1F0A08"/>
    <w:multiLevelType w:val="hybridMultilevel"/>
    <w:tmpl w:val="113E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C7AC7"/>
    <w:multiLevelType w:val="hybridMultilevel"/>
    <w:tmpl w:val="F2C8A254"/>
    <w:lvl w:ilvl="0" w:tplc="FF588564">
      <w:start w:val="1"/>
      <w:numFmt w:val="decimal"/>
      <w:lvlText w:val="%1."/>
      <w:lvlJc w:val="left"/>
      <w:pPr>
        <w:ind w:left="928" w:hanging="360"/>
      </w:pPr>
      <w:rPr>
        <w:rFonts w:hint="default"/>
      </w:rPr>
    </w:lvl>
    <w:lvl w:ilvl="1" w:tplc="04080019" w:tentative="1">
      <w:start w:val="1"/>
      <w:numFmt w:val="lowerLetter"/>
      <w:lvlText w:val="%2."/>
      <w:lvlJc w:val="left"/>
      <w:pPr>
        <w:ind w:left="1726" w:hanging="360"/>
      </w:pPr>
    </w:lvl>
    <w:lvl w:ilvl="2" w:tplc="0408001B" w:tentative="1">
      <w:start w:val="1"/>
      <w:numFmt w:val="lowerRoman"/>
      <w:lvlText w:val="%3."/>
      <w:lvlJc w:val="right"/>
      <w:pPr>
        <w:ind w:left="2446" w:hanging="180"/>
      </w:pPr>
    </w:lvl>
    <w:lvl w:ilvl="3" w:tplc="0408000F" w:tentative="1">
      <w:start w:val="1"/>
      <w:numFmt w:val="decimal"/>
      <w:lvlText w:val="%4."/>
      <w:lvlJc w:val="left"/>
      <w:pPr>
        <w:ind w:left="3166" w:hanging="360"/>
      </w:pPr>
    </w:lvl>
    <w:lvl w:ilvl="4" w:tplc="04080019" w:tentative="1">
      <w:start w:val="1"/>
      <w:numFmt w:val="lowerLetter"/>
      <w:lvlText w:val="%5."/>
      <w:lvlJc w:val="left"/>
      <w:pPr>
        <w:ind w:left="3886" w:hanging="360"/>
      </w:pPr>
    </w:lvl>
    <w:lvl w:ilvl="5" w:tplc="0408001B" w:tentative="1">
      <w:start w:val="1"/>
      <w:numFmt w:val="lowerRoman"/>
      <w:lvlText w:val="%6."/>
      <w:lvlJc w:val="right"/>
      <w:pPr>
        <w:ind w:left="4606" w:hanging="180"/>
      </w:pPr>
    </w:lvl>
    <w:lvl w:ilvl="6" w:tplc="0408000F" w:tentative="1">
      <w:start w:val="1"/>
      <w:numFmt w:val="decimal"/>
      <w:lvlText w:val="%7."/>
      <w:lvlJc w:val="left"/>
      <w:pPr>
        <w:ind w:left="5326" w:hanging="360"/>
      </w:pPr>
    </w:lvl>
    <w:lvl w:ilvl="7" w:tplc="04080019" w:tentative="1">
      <w:start w:val="1"/>
      <w:numFmt w:val="lowerLetter"/>
      <w:lvlText w:val="%8."/>
      <w:lvlJc w:val="left"/>
      <w:pPr>
        <w:ind w:left="6046" w:hanging="360"/>
      </w:pPr>
    </w:lvl>
    <w:lvl w:ilvl="8" w:tplc="0408001B" w:tentative="1">
      <w:start w:val="1"/>
      <w:numFmt w:val="lowerRoman"/>
      <w:lvlText w:val="%9."/>
      <w:lvlJc w:val="right"/>
      <w:pPr>
        <w:ind w:left="6766" w:hanging="180"/>
      </w:pPr>
    </w:lvl>
  </w:abstractNum>
  <w:abstractNum w:abstractNumId="3">
    <w:nsid w:val="24D94F34"/>
    <w:multiLevelType w:val="hybridMultilevel"/>
    <w:tmpl w:val="3E62AE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B36C5F"/>
    <w:multiLevelType w:val="hybridMultilevel"/>
    <w:tmpl w:val="894CA7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8F554A5"/>
    <w:multiLevelType w:val="hybridMultilevel"/>
    <w:tmpl w:val="6584FBDE"/>
    <w:lvl w:ilvl="0" w:tplc="56F2E2C0">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3A1167AA"/>
    <w:multiLevelType w:val="hybridMultilevel"/>
    <w:tmpl w:val="3DC4FE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FAD7784"/>
    <w:multiLevelType w:val="hybridMultilevel"/>
    <w:tmpl w:val="91C6E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B1C110C"/>
    <w:multiLevelType w:val="hybridMultilevel"/>
    <w:tmpl w:val="7AA0E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9844799"/>
    <w:multiLevelType w:val="hybridMultilevel"/>
    <w:tmpl w:val="D9341BDC"/>
    <w:lvl w:ilvl="0" w:tplc="6854B5B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B667870"/>
    <w:multiLevelType w:val="hybridMultilevel"/>
    <w:tmpl w:val="D788F6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6"/>
  </w:num>
  <w:num w:numId="6">
    <w:abstractNumId w:val="1"/>
  </w:num>
  <w:num w:numId="7">
    <w:abstractNumId w:val="4"/>
  </w:num>
  <w:num w:numId="8">
    <w:abstractNumId w:val="10"/>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0049"/>
    <w:rsid w:val="00021E4B"/>
    <w:rsid w:val="00051239"/>
    <w:rsid w:val="0005694D"/>
    <w:rsid w:val="00066E5E"/>
    <w:rsid w:val="00073DF8"/>
    <w:rsid w:val="000B12C1"/>
    <w:rsid w:val="000D07AB"/>
    <w:rsid w:val="000E4FF0"/>
    <w:rsid w:val="000F050C"/>
    <w:rsid w:val="00126DBA"/>
    <w:rsid w:val="001D32A6"/>
    <w:rsid w:val="001D471C"/>
    <w:rsid w:val="001D6BE8"/>
    <w:rsid w:val="001E64BF"/>
    <w:rsid w:val="00214DA1"/>
    <w:rsid w:val="002311E0"/>
    <w:rsid w:val="002510B3"/>
    <w:rsid w:val="002703DB"/>
    <w:rsid w:val="00273F46"/>
    <w:rsid w:val="002A105A"/>
    <w:rsid w:val="002E4ACE"/>
    <w:rsid w:val="002E680B"/>
    <w:rsid w:val="0031529F"/>
    <w:rsid w:val="00342E2F"/>
    <w:rsid w:val="003628D1"/>
    <w:rsid w:val="003656DB"/>
    <w:rsid w:val="003664AA"/>
    <w:rsid w:val="00375138"/>
    <w:rsid w:val="003805F9"/>
    <w:rsid w:val="00397085"/>
    <w:rsid w:val="003C017F"/>
    <w:rsid w:val="003E676F"/>
    <w:rsid w:val="003E77E4"/>
    <w:rsid w:val="003F4288"/>
    <w:rsid w:val="003F5BD6"/>
    <w:rsid w:val="003F63D4"/>
    <w:rsid w:val="00403F18"/>
    <w:rsid w:val="0040788A"/>
    <w:rsid w:val="00432886"/>
    <w:rsid w:val="004463D8"/>
    <w:rsid w:val="00465537"/>
    <w:rsid w:val="004C591D"/>
    <w:rsid w:val="004D5CE2"/>
    <w:rsid w:val="005412B8"/>
    <w:rsid w:val="00564CD5"/>
    <w:rsid w:val="00583DFA"/>
    <w:rsid w:val="005A3534"/>
    <w:rsid w:val="005A407D"/>
    <w:rsid w:val="005B552A"/>
    <w:rsid w:val="005D2D23"/>
    <w:rsid w:val="005E1057"/>
    <w:rsid w:val="005F6F2B"/>
    <w:rsid w:val="0061363B"/>
    <w:rsid w:val="00623588"/>
    <w:rsid w:val="00641393"/>
    <w:rsid w:val="00641A15"/>
    <w:rsid w:val="0064232F"/>
    <w:rsid w:val="00663C79"/>
    <w:rsid w:val="006C0857"/>
    <w:rsid w:val="006C1CE2"/>
    <w:rsid w:val="006C4D61"/>
    <w:rsid w:val="006D00CE"/>
    <w:rsid w:val="006E07CB"/>
    <w:rsid w:val="006E4C11"/>
    <w:rsid w:val="00703A5B"/>
    <w:rsid w:val="0071798B"/>
    <w:rsid w:val="0074217C"/>
    <w:rsid w:val="00791DA5"/>
    <w:rsid w:val="007C2E79"/>
    <w:rsid w:val="007C39BA"/>
    <w:rsid w:val="007E6267"/>
    <w:rsid w:val="00805A05"/>
    <w:rsid w:val="00817AE0"/>
    <w:rsid w:val="008513A0"/>
    <w:rsid w:val="00860049"/>
    <w:rsid w:val="00872C07"/>
    <w:rsid w:val="00896AF7"/>
    <w:rsid w:val="008B6CEA"/>
    <w:rsid w:val="008F1E3C"/>
    <w:rsid w:val="0091509D"/>
    <w:rsid w:val="00966861"/>
    <w:rsid w:val="00972DD2"/>
    <w:rsid w:val="009927DE"/>
    <w:rsid w:val="0099290C"/>
    <w:rsid w:val="009A4A75"/>
    <w:rsid w:val="009B351C"/>
    <w:rsid w:val="009B7AFB"/>
    <w:rsid w:val="009C639D"/>
    <w:rsid w:val="009E36C2"/>
    <w:rsid w:val="009F4C64"/>
    <w:rsid w:val="009F7C33"/>
    <w:rsid w:val="00A439F0"/>
    <w:rsid w:val="00A53505"/>
    <w:rsid w:val="00A57E7B"/>
    <w:rsid w:val="00A71A66"/>
    <w:rsid w:val="00A8323D"/>
    <w:rsid w:val="00AC4B3A"/>
    <w:rsid w:val="00AD55C7"/>
    <w:rsid w:val="00AD5839"/>
    <w:rsid w:val="00AF5079"/>
    <w:rsid w:val="00B02A6F"/>
    <w:rsid w:val="00B13191"/>
    <w:rsid w:val="00B405C8"/>
    <w:rsid w:val="00B40D0C"/>
    <w:rsid w:val="00B60ACD"/>
    <w:rsid w:val="00B715C9"/>
    <w:rsid w:val="00B731D5"/>
    <w:rsid w:val="00B9295E"/>
    <w:rsid w:val="00BB16FF"/>
    <w:rsid w:val="00BD6870"/>
    <w:rsid w:val="00BF06FA"/>
    <w:rsid w:val="00C26FE3"/>
    <w:rsid w:val="00C6746F"/>
    <w:rsid w:val="00C778BA"/>
    <w:rsid w:val="00C852B8"/>
    <w:rsid w:val="00C90CF1"/>
    <w:rsid w:val="00CB14DF"/>
    <w:rsid w:val="00CC4A50"/>
    <w:rsid w:val="00CD20F3"/>
    <w:rsid w:val="00CE45F9"/>
    <w:rsid w:val="00CF161C"/>
    <w:rsid w:val="00D004DF"/>
    <w:rsid w:val="00D10273"/>
    <w:rsid w:val="00D557E7"/>
    <w:rsid w:val="00D80236"/>
    <w:rsid w:val="00D82C61"/>
    <w:rsid w:val="00DB6A15"/>
    <w:rsid w:val="00DE25EA"/>
    <w:rsid w:val="00DE2DCD"/>
    <w:rsid w:val="00DF09A1"/>
    <w:rsid w:val="00DF3837"/>
    <w:rsid w:val="00DF493C"/>
    <w:rsid w:val="00E02DEF"/>
    <w:rsid w:val="00E1058B"/>
    <w:rsid w:val="00E1234B"/>
    <w:rsid w:val="00E9712F"/>
    <w:rsid w:val="00EA01A3"/>
    <w:rsid w:val="00EA3D40"/>
    <w:rsid w:val="00EB32D7"/>
    <w:rsid w:val="00EB5B10"/>
    <w:rsid w:val="00EE0ACD"/>
    <w:rsid w:val="00F004CF"/>
    <w:rsid w:val="00F036AE"/>
    <w:rsid w:val="00F10ADF"/>
    <w:rsid w:val="00F12757"/>
    <w:rsid w:val="00F46C37"/>
    <w:rsid w:val="00F668B6"/>
    <w:rsid w:val="00F8050E"/>
    <w:rsid w:val="00F91F06"/>
    <w:rsid w:val="00FE38A3"/>
    <w:rsid w:val="00FF4E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0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unhideWhenUsed/>
    <w:rsid w:val="0086004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60049"/>
    <w:rPr>
      <w:rFonts w:ascii="Tahoma" w:eastAsia="Calibri" w:hAnsi="Tahoma" w:cs="Tahoma"/>
      <w:sz w:val="16"/>
      <w:szCs w:val="16"/>
    </w:rPr>
  </w:style>
  <w:style w:type="paragraph" w:styleId="a5">
    <w:name w:val="header"/>
    <w:basedOn w:val="a"/>
    <w:link w:val="Char0"/>
    <w:uiPriority w:val="99"/>
    <w:unhideWhenUsed/>
    <w:rsid w:val="00D557E7"/>
    <w:pPr>
      <w:tabs>
        <w:tab w:val="center" w:pos="4153"/>
        <w:tab w:val="right" w:pos="8306"/>
      </w:tabs>
    </w:pPr>
  </w:style>
  <w:style w:type="character" w:customStyle="1" w:styleId="Char0">
    <w:name w:val="Κεφαλίδα Char"/>
    <w:basedOn w:val="a0"/>
    <w:link w:val="a5"/>
    <w:uiPriority w:val="99"/>
    <w:rsid w:val="00D557E7"/>
    <w:rPr>
      <w:sz w:val="22"/>
      <w:szCs w:val="22"/>
      <w:lang w:eastAsia="en-US"/>
    </w:rPr>
  </w:style>
  <w:style w:type="paragraph" w:styleId="a6">
    <w:name w:val="footer"/>
    <w:basedOn w:val="a"/>
    <w:link w:val="Char1"/>
    <w:uiPriority w:val="99"/>
    <w:semiHidden/>
    <w:unhideWhenUsed/>
    <w:rsid w:val="00D557E7"/>
    <w:pPr>
      <w:tabs>
        <w:tab w:val="center" w:pos="4153"/>
        <w:tab w:val="right" w:pos="8306"/>
      </w:tabs>
    </w:pPr>
  </w:style>
  <w:style w:type="character" w:customStyle="1" w:styleId="Char1">
    <w:name w:val="Υποσέλιδο Char"/>
    <w:basedOn w:val="a0"/>
    <w:link w:val="a6"/>
    <w:uiPriority w:val="99"/>
    <w:semiHidden/>
    <w:rsid w:val="00D557E7"/>
    <w:rPr>
      <w:sz w:val="22"/>
      <w:szCs w:val="22"/>
      <w:lang w:eastAsia="en-US"/>
    </w:rPr>
  </w:style>
  <w:style w:type="paragraph" w:styleId="a7">
    <w:name w:val="List Paragraph"/>
    <w:basedOn w:val="a"/>
    <w:uiPriority w:val="34"/>
    <w:qFormat/>
    <w:rsid w:val="00D557E7"/>
    <w:pPr>
      <w:ind w:left="720"/>
      <w:contextualSpacing/>
    </w:pPr>
  </w:style>
  <w:style w:type="character" w:styleId="-">
    <w:name w:val="Hyperlink"/>
    <w:basedOn w:val="a0"/>
    <w:uiPriority w:val="99"/>
    <w:unhideWhenUsed/>
    <w:rsid w:val="00D80236"/>
    <w:rPr>
      <w:color w:val="0000FF"/>
      <w:u w:val="single"/>
    </w:rPr>
  </w:style>
  <w:style w:type="character" w:styleId="a8">
    <w:name w:val="Strong"/>
    <w:basedOn w:val="a0"/>
    <w:qFormat/>
    <w:rsid w:val="00A57E7B"/>
    <w:rPr>
      <w:b/>
      <w:bCs/>
    </w:rPr>
  </w:style>
  <w:style w:type="paragraph" w:styleId="Web">
    <w:name w:val="Normal (Web)"/>
    <w:basedOn w:val="a"/>
    <w:uiPriority w:val="99"/>
    <w:semiHidden/>
    <w:unhideWhenUsed/>
    <w:rsid w:val="00A439F0"/>
    <w:pPr>
      <w:spacing w:before="100" w:beforeAutospacing="1" w:after="100" w:afterAutospacing="1" w:line="240" w:lineRule="auto"/>
    </w:pPr>
    <w:rPr>
      <w:rFonts w:ascii="Times New Roman" w:eastAsia="Times New Roman" w:hAnsi="Times New Roman"/>
      <w:sz w:val="24"/>
      <w:szCs w:val="24"/>
      <w:lang w:val="en-US"/>
    </w:rPr>
  </w:style>
  <w:style w:type="character" w:styleId="-0">
    <w:name w:val="FollowedHyperlink"/>
    <w:basedOn w:val="a0"/>
    <w:uiPriority w:val="99"/>
    <w:semiHidden/>
    <w:unhideWhenUsed/>
    <w:rsid w:val="003F5B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12921">
      <w:bodyDiv w:val="1"/>
      <w:marLeft w:val="0"/>
      <w:marRight w:val="0"/>
      <w:marTop w:val="0"/>
      <w:marBottom w:val="0"/>
      <w:divBdr>
        <w:top w:val="none" w:sz="0" w:space="0" w:color="auto"/>
        <w:left w:val="none" w:sz="0" w:space="0" w:color="auto"/>
        <w:bottom w:val="none" w:sz="0" w:space="0" w:color="auto"/>
        <w:right w:val="none" w:sz="0" w:space="0" w:color="auto"/>
      </w:divBdr>
    </w:div>
    <w:div w:id="361786734">
      <w:bodyDiv w:val="1"/>
      <w:marLeft w:val="0"/>
      <w:marRight w:val="0"/>
      <w:marTop w:val="0"/>
      <w:marBottom w:val="0"/>
      <w:divBdr>
        <w:top w:val="none" w:sz="0" w:space="0" w:color="auto"/>
        <w:left w:val="none" w:sz="0" w:space="0" w:color="auto"/>
        <w:bottom w:val="none" w:sz="0" w:space="0" w:color="auto"/>
        <w:right w:val="none" w:sz="0" w:space="0" w:color="auto"/>
      </w:divBdr>
    </w:div>
    <w:div w:id="681786691">
      <w:bodyDiv w:val="1"/>
      <w:marLeft w:val="0"/>
      <w:marRight w:val="0"/>
      <w:marTop w:val="0"/>
      <w:marBottom w:val="0"/>
      <w:divBdr>
        <w:top w:val="none" w:sz="0" w:space="0" w:color="auto"/>
        <w:left w:val="none" w:sz="0" w:space="0" w:color="auto"/>
        <w:bottom w:val="none" w:sz="0" w:space="0" w:color="auto"/>
        <w:right w:val="none" w:sz="0" w:space="0" w:color="auto"/>
      </w:divBdr>
    </w:div>
    <w:div w:id="743601556">
      <w:bodyDiv w:val="1"/>
      <w:marLeft w:val="0"/>
      <w:marRight w:val="0"/>
      <w:marTop w:val="0"/>
      <w:marBottom w:val="0"/>
      <w:divBdr>
        <w:top w:val="none" w:sz="0" w:space="0" w:color="auto"/>
        <w:left w:val="none" w:sz="0" w:space="0" w:color="auto"/>
        <w:bottom w:val="none" w:sz="0" w:space="0" w:color="auto"/>
        <w:right w:val="none" w:sz="0" w:space="0" w:color="auto"/>
      </w:divBdr>
    </w:div>
    <w:div w:id="819343513">
      <w:bodyDiv w:val="1"/>
      <w:marLeft w:val="0"/>
      <w:marRight w:val="0"/>
      <w:marTop w:val="0"/>
      <w:marBottom w:val="0"/>
      <w:divBdr>
        <w:top w:val="none" w:sz="0" w:space="0" w:color="auto"/>
        <w:left w:val="none" w:sz="0" w:space="0" w:color="auto"/>
        <w:bottom w:val="none" w:sz="0" w:space="0" w:color="auto"/>
        <w:right w:val="none" w:sz="0" w:space="0" w:color="auto"/>
      </w:divBdr>
    </w:div>
    <w:div w:id="1303190680">
      <w:bodyDiv w:val="1"/>
      <w:marLeft w:val="0"/>
      <w:marRight w:val="0"/>
      <w:marTop w:val="0"/>
      <w:marBottom w:val="0"/>
      <w:divBdr>
        <w:top w:val="none" w:sz="0" w:space="0" w:color="auto"/>
        <w:left w:val="none" w:sz="0" w:space="0" w:color="auto"/>
        <w:bottom w:val="none" w:sz="0" w:space="0" w:color="auto"/>
        <w:right w:val="none" w:sz="0" w:space="0" w:color="auto"/>
      </w:divBdr>
    </w:div>
    <w:div w:id="1658847507">
      <w:bodyDiv w:val="1"/>
      <w:marLeft w:val="0"/>
      <w:marRight w:val="0"/>
      <w:marTop w:val="0"/>
      <w:marBottom w:val="0"/>
      <w:divBdr>
        <w:top w:val="none" w:sz="0" w:space="0" w:color="auto"/>
        <w:left w:val="none" w:sz="0" w:space="0" w:color="auto"/>
        <w:bottom w:val="none" w:sz="0" w:space="0" w:color="auto"/>
        <w:right w:val="none" w:sz="0" w:space="0" w:color="auto"/>
      </w:divBdr>
    </w:div>
    <w:div w:id="1693334813">
      <w:bodyDiv w:val="1"/>
      <w:marLeft w:val="0"/>
      <w:marRight w:val="0"/>
      <w:marTop w:val="0"/>
      <w:marBottom w:val="0"/>
      <w:divBdr>
        <w:top w:val="none" w:sz="0" w:space="0" w:color="auto"/>
        <w:left w:val="none" w:sz="0" w:space="0" w:color="auto"/>
        <w:bottom w:val="none" w:sz="0" w:space="0" w:color="auto"/>
        <w:right w:val="none" w:sz="0" w:space="0" w:color="auto"/>
      </w:divBdr>
      <w:divsChild>
        <w:div w:id="1736318164">
          <w:marLeft w:val="0"/>
          <w:marRight w:val="0"/>
          <w:marTop w:val="0"/>
          <w:marBottom w:val="0"/>
          <w:divBdr>
            <w:top w:val="none" w:sz="0" w:space="0" w:color="auto"/>
            <w:left w:val="none" w:sz="0" w:space="0" w:color="auto"/>
            <w:bottom w:val="none" w:sz="0" w:space="0" w:color="auto"/>
            <w:right w:val="none" w:sz="0" w:space="0" w:color="auto"/>
          </w:divBdr>
        </w:div>
        <w:div w:id="47463310">
          <w:marLeft w:val="0"/>
          <w:marRight w:val="0"/>
          <w:marTop w:val="0"/>
          <w:marBottom w:val="0"/>
          <w:divBdr>
            <w:top w:val="none" w:sz="0" w:space="0" w:color="auto"/>
            <w:left w:val="none" w:sz="0" w:space="0" w:color="auto"/>
            <w:bottom w:val="none" w:sz="0" w:space="0" w:color="auto"/>
            <w:right w:val="none" w:sz="0" w:space="0" w:color="auto"/>
          </w:divBdr>
        </w:div>
        <w:div w:id="1424376339">
          <w:marLeft w:val="0"/>
          <w:marRight w:val="0"/>
          <w:marTop w:val="0"/>
          <w:marBottom w:val="0"/>
          <w:divBdr>
            <w:top w:val="none" w:sz="0" w:space="0" w:color="auto"/>
            <w:left w:val="none" w:sz="0" w:space="0" w:color="auto"/>
            <w:bottom w:val="none" w:sz="0" w:space="0" w:color="auto"/>
            <w:right w:val="none" w:sz="0" w:space="0" w:color="auto"/>
          </w:divBdr>
        </w:div>
        <w:div w:id="2031907224">
          <w:marLeft w:val="0"/>
          <w:marRight w:val="0"/>
          <w:marTop w:val="0"/>
          <w:marBottom w:val="0"/>
          <w:divBdr>
            <w:top w:val="none" w:sz="0" w:space="0" w:color="auto"/>
            <w:left w:val="none" w:sz="0" w:space="0" w:color="auto"/>
            <w:bottom w:val="none" w:sz="0" w:space="0" w:color="auto"/>
            <w:right w:val="none" w:sz="0" w:space="0" w:color="auto"/>
          </w:divBdr>
        </w:div>
        <w:div w:id="14662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epipedo2.ct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iep.edu.gr" TargetMode="External"/><Relationship Id="rId5" Type="http://schemas.openxmlformats.org/officeDocument/2006/relationships/webSettings" Target="webSettings.xml"/><Relationship Id="rId10" Type="http://schemas.openxmlformats.org/officeDocument/2006/relationships/hyperlink" Target="mailto:spudonpe@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1275</Words>
  <Characters>6891</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YPEPTH</Company>
  <LinksUpToDate>false</LinksUpToDate>
  <CharactersWithSpaces>8150</CharactersWithSpaces>
  <SharedDoc>false</SharedDoc>
  <HLinks>
    <vt:vector size="12" baseType="variant">
      <vt:variant>
        <vt:i4>3407965</vt:i4>
      </vt:variant>
      <vt:variant>
        <vt:i4>3</vt:i4>
      </vt:variant>
      <vt:variant>
        <vt:i4>0</vt:i4>
      </vt:variant>
      <vt:variant>
        <vt:i4>5</vt:i4>
      </vt:variant>
      <vt:variant>
        <vt:lpwstr>mailto:spudonpe@minedu.gov.gr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Ειρήνη</cp:lastModifiedBy>
  <cp:revision>2</cp:revision>
  <cp:lastPrinted>2014-08-28T13:05:00Z</cp:lastPrinted>
  <dcterms:created xsi:type="dcterms:W3CDTF">2014-09-02T13:16:00Z</dcterms:created>
  <dcterms:modified xsi:type="dcterms:W3CDTF">2014-09-02T13:16:00Z</dcterms:modified>
</cp:coreProperties>
</file>